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5C" w:rsidRPr="00054E79" w:rsidRDefault="00653F93" w:rsidP="008E6D5C">
      <w:pPr>
        <w:pStyle w:val="NoSpacing"/>
      </w:pPr>
      <w:r w:rsidRPr="00B311AD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-149469</wp:posOffset>
            </wp:positionH>
            <wp:positionV relativeFrom="paragraph">
              <wp:posOffset>65942</wp:posOffset>
            </wp:positionV>
            <wp:extent cx="1108563" cy="960120"/>
            <wp:effectExtent l="0" t="0" r="0" b="0"/>
            <wp:wrapNone/>
            <wp:docPr id="1" name="Picture 1" descr="C:\Users\Eugen\Downloads\stema RSH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\Downloads\stema RSH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91" cy="96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4817697</wp:posOffset>
            </wp:positionH>
            <wp:positionV relativeFrom="paragraph">
              <wp:posOffset>-65405</wp:posOffset>
            </wp:positionV>
            <wp:extent cx="1222131" cy="119062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1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D5C" w:rsidRDefault="008E6D5C" w:rsidP="008E6D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E6D5C" w:rsidRPr="006D5C4A" w:rsidRDefault="00B716B7" w:rsidP="00B716B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8E6D5C">
        <w:rPr>
          <w:rFonts w:ascii="Times New Roman" w:hAnsi="Times New Roman"/>
          <w:b/>
          <w:sz w:val="24"/>
          <w:szCs w:val="24"/>
        </w:rPr>
        <w:t>REPUBLIKA E SHQIPËRISË</w:t>
      </w:r>
    </w:p>
    <w:p w:rsidR="008E6D5C" w:rsidRDefault="00B716B7" w:rsidP="00B716B7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8E6D5C" w:rsidRPr="004802E0">
        <w:rPr>
          <w:rFonts w:ascii="Times New Roman" w:hAnsi="Times New Roman"/>
          <w:b/>
          <w:sz w:val="24"/>
          <w:szCs w:val="24"/>
        </w:rPr>
        <w:t>URDHRI I PSIKOLOGUT</w:t>
      </w:r>
    </w:p>
    <w:p w:rsidR="008E6D5C" w:rsidRDefault="00967377" w:rsidP="00967377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403A9">
        <w:rPr>
          <w:rFonts w:ascii="Times New Roman" w:hAnsi="Times New Roman"/>
          <w:b/>
          <w:sz w:val="24"/>
          <w:szCs w:val="24"/>
        </w:rPr>
        <w:t xml:space="preserve">   </w:t>
      </w:r>
      <w:r w:rsidR="00F95DC8">
        <w:rPr>
          <w:rFonts w:ascii="Times New Roman" w:hAnsi="Times New Roman"/>
          <w:b/>
          <w:sz w:val="24"/>
          <w:szCs w:val="24"/>
        </w:rPr>
        <w:t xml:space="preserve">  </w:t>
      </w:r>
      <w:r w:rsidR="00E403A9">
        <w:rPr>
          <w:rFonts w:ascii="Times New Roman" w:hAnsi="Times New Roman"/>
          <w:b/>
          <w:sz w:val="24"/>
          <w:szCs w:val="24"/>
        </w:rPr>
        <w:t xml:space="preserve">  KOMISIONI I EDUKIMIT NË VAZHDIM</w:t>
      </w:r>
    </w:p>
    <w:p w:rsidR="008E6D5C" w:rsidRDefault="008E6D5C" w:rsidP="008E6D5C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844CC4" w:rsidRPr="003A4F45" w:rsidRDefault="00844CC4" w:rsidP="00844CC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890DEC" w:rsidRDefault="00890DEC" w:rsidP="001B6BC7">
      <w:pPr>
        <w:pStyle w:val="NoSpacing"/>
        <w:jc w:val="center"/>
        <w:rPr>
          <w:rFonts w:ascii="Times New Roman" w:hAnsi="Times New Roman"/>
          <w:b/>
          <w:color w:val="800000"/>
          <w:sz w:val="32"/>
          <w:szCs w:val="32"/>
          <w:shd w:val="clear" w:color="auto" w:fill="FFFFFF"/>
        </w:rPr>
      </w:pPr>
    </w:p>
    <w:p w:rsidR="00F46F51" w:rsidRPr="00890DEC" w:rsidRDefault="003A4F45" w:rsidP="001B6BC7">
      <w:pPr>
        <w:pStyle w:val="NoSpacing"/>
        <w:jc w:val="center"/>
        <w:rPr>
          <w:rFonts w:ascii="Times New Roman" w:hAnsi="Times New Roman"/>
          <w:b/>
          <w:color w:val="800000"/>
          <w:sz w:val="32"/>
          <w:szCs w:val="32"/>
        </w:rPr>
      </w:pPr>
      <w:r w:rsidRPr="00890DEC">
        <w:rPr>
          <w:rFonts w:ascii="Times New Roman" w:hAnsi="Times New Roman"/>
          <w:b/>
          <w:color w:val="800000"/>
          <w:sz w:val="32"/>
          <w:szCs w:val="32"/>
          <w:shd w:val="clear" w:color="auto" w:fill="FFFFFF"/>
        </w:rPr>
        <w:t>Përmbledhje rregullash orientuese për ofruesit e edukimit në vazhdim në</w:t>
      </w:r>
      <w:r w:rsidR="0072612F" w:rsidRPr="00890DEC">
        <w:rPr>
          <w:rFonts w:ascii="Times New Roman" w:hAnsi="Times New Roman"/>
          <w:b/>
          <w:color w:val="800000"/>
          <w:sz w:val="32"/>
          <w:szCs w:val="32"/>
          <w:shd w:val="clear" w:color="auto" w:fill="FFFFFF"/>
        </w:rPr>
        <w:t xml:space="preserve"> psikologji</w:t>
      </w:r>
    </w:p>
    <w:p w:rsidR="00CE2350" w:rsidRPr="00890DEC" w:rsidRDefault="00CE2350" w:rsidP="00D05C1D">
      <w:pPr>
        <w:pStyle w:val="NoSpacing"/>
        <w:tabs>
          <w:tab w:val="left" w:pos="5985"/>
        </w:tabs>
        <w:rPr>
          <w:color w:val="800000"/>
          <w:sz w:val="32"/>
          <w:szCs w:val="32"/>
        </w:rPr>
      </w:pPr>
    </w:p>
    <w:p w:rsidR="00D53567" w:rsidRDefault="00D53567" w:rsidP="00C57F0B">
      <w:pPr>
        <w:tabs>
          <w:tab w:val="left" w:pos="450"/>
          <w:tab w:val="left" w:pos="604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4708C" w:rsidRDefault="00EE6000" w:rsidP="00C57F0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Kjo përmbledhje rregullash orientuese për ofruesit e</w:t>
      </w:r>
      <w:r w:rsidR="00C57F0B">
        <w:rPr>
          <w:rFonts w:ascii="Times New Roman" w:hAnsi="Times New Roman"/>
          <w:sz w:val="24"/>
          <w:szCs w:val="24"/>
        </w:rPr>
        <w:t xml:space="preserve"> Edukimit në Vazhdim, </w:t>
      </w:r>
      <w:r w:rsidR="00C3341C">
        <w:rPr>
          <w:rFonts w:ascii="Times New Roman" w:hAnsi="Times New Roman"/>
          <w:sz w:val="24"/>
          <w:szCs w:val="24"/>
        </w:rPr>
        <w:t xml:space="preserve">ka </w:t>
      </w:r>
      <w:r w:rsidR="00681B97">
        <w:rPr>
          <w:rFonts w:ascii="Times New Roman" w:hAnsi="Times New Roman"/>
          <w:sz w:val="24"/>
          <w:szCs w:val="24"/>
        </w:rPr>
        <w:t>për qëllim  t’Ju vijë</w:t>
      </w:r>
      <w:r w:rsidR="00C57F0B">
        <w:rPr>
          <w:rFonts w:ascii="Times New Roman" w:hAnsi="Times New Roman"/>
          <w:sz w:val="24"/>
          <w:szCs w:val="24"/>
        </w:rPr>
        <w:t xml:space="preserve"> në ndihmë të gjithë aktorëve, të cilët janë pjesë e procesit të vlerësimit të aktiviteteve të Edukimit në Vaz</w:t>
      </w:r>
      <w:r w:rsidR="00890DEC">
        <w:rPr>
          <w:rFonts w:ascii="Times New Roman" w:hAnsi="Times New Roman"/>
          <w:sz w:val="24"/>
          <w:szCs w:val="24"/>
        </w:rPr>
        <w:t>hdim për psikologët (o</w:t>
      </w:r>
      <w:r w:rsidR="00C57F0B">
        <w:rPr>
          <w:rFonts w:ascii="Times New Roman" w:hAnsi="Times New Roman"/>
          <w:sz w:val="24"/>
          <w:szCs w:val="24"/>
        </w:rPr>
        <w:t>fertuesve, ekspertëve, anëtarëve të KEVP, administratës së UP), p</w:t>
      </w:r>
      <w:r>
        <w:rPr>
          <w:rFonts w:ascii="Times New Roman" w:hAnsi="Times New Roman"/>
          <w:sz w:val="24"/>
          <w:szCs w:val="24"/>
        </w:rPr>
        <w:t>ër të lehtësuar punën e tyre. Kjo</w:t>
      </w:r>
      <w:r w:rsidR="00C57F0B">
        <w:rPr>
          <w:rFonts w:ascii="Times New Roman" w:hAnsi="Times New Roman"/>
          <w:sz w:val="24"/>
          <w:szCs w:val="24"/>
        </w:rPr>
        <w:t xml:space="preserve"> është një përmbledhje e shkurtër, bazuar në Rregulloren e Edukimit në Va</w:t>
      </w:r>
      <w:r w:rsidR="001B6BC7">
        <w:rPr>
          <w:rFonts w:ascii="Times New Roman" w:hAnsi="Times New Roman"/>
          <w:sz w:val="24"/>
          <w:szCs w:val="24"/>
        </w:rPr>
        <w:t>zhdim, sipas rendit kronologjik</w:t>
      </w:r>
      <w:r w:rsidR="00C57F0B">
        <w:rPr>
          <w:rFonts w:ascii="Times New Roman" w:hAnsi="Times New Roman"/>
          <w:sz w:val="24"/>
          <w:szCs w:val="24"/>
        </w:rPr>
        <w:t xml:space="preserve"> e gjithë procesit</w:t>
      </w:r>
      <w:r w:rsidR="001B6BC7">
        <w:rPr>
          <w:rFonts w:ascii="Times New Roman" w:hAnsi="Times New Roman"/>
          <w:sz w:val="24"/>
          <w:szCs w:val="24"/>
        </w:rPr>
        <w:t>,</w:t>
      </w:r>
      <w:r w:rsidR="00C57F0B">
        <w:rPr>
          <w:rFonts w:ascii="Times New Roman" w:hAnsi="Times New Roman"/>
          <w:sz w:val="24"/>
          <w:szCs w:val="24"/>
        </w:rPr>
        <w:t xml:space="preserve"> nga momenti i aplikimit nga ana e ofertuesit të një aktiviteti të Edukimit në Vazhdim e deri në shpërndarjen e çertifikatave për pjesëmarrësit nga ana e ofertuesit.</w:t>
      </w:r>
    </w:p>
    <w:p w:rsidR="00EE6000" w:rsidRDefault="00EE6000" w:rsidP="00C57F0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6000" w:rsidRDefault="00EE6000" w:rsidP="00C57F0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Për realizimin me sukses të aktiviteteve, of</w:t>
      </w:r>
      <w:r w:rsidR="00681B97">
        <w:rPr>
          <w:rFonts w:ascii="Times New Roman" w:hAnsi="Times New Roman"/>
          <w:sz w:val="24"/>
          <w:szCs w:val="24"/>
        </w:rPr>
        <w:t>ertuesit</w:t>
      </w:r>
      <w:r>
        <w:rPr>
          <w:rFonts w:ascii="Times New Roman" w:hAnsi="Times New Roman"/>
          <w:sz w:val="24"/>
          <w:szCs w:val="24"/>
        </w:rPr>
        <w:t xml:space="preserve">, ekspertët, anëtarët e KEVP dhe administrata e Urdhrit të Psikologut, duhet të zbatojnë me rigorozitet </w:t>
      </w:r>
      <w:r w:rsidR="001B6BC7">
        <w:rPr>
          <w:rFonts w:ascii="Times New Roman" w:hAnsi="Times New Roman"/>
          <w:sz w:val="24"/>
          <w:szCs w:val="24"/>
        </w:rPr>
        <w:t>hapat e mëposht</w:t>
      </w:r>
      <w:r w:rsidR="00890DEC">
        <w:rPr>
          <w:rFonts w:ascii="Times New Roman" w:hAnsi="Times New Roman"/>
          <w:sz w:val="24"/>
          <w:szCs w:val="24"/>
        </w:rPr>
        <w:t>ë</w:t>
      </w:r>
      <w:r w:rsidR="001B6BC7">
        <w:rPr>
          <w:rFonts w:ascii="Times New Roman" w:hAnsi="Times New Roman"/>
          <w:sz w:val="24"/>
          <w:szCs w:val="24"/>
        </w:rPr>
        <w:t>m.</w:t>
      </w:r>
    </w:p>
    <w:p w:rsidR="000F2002" w:rsidRPr="00DB1AAA" w:rsidRDefault="000F2002" w:rsidP="000F2002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B1AAA" w:rsidRPr="001B6BC7" w:rsidRDefault="001B6BC7" w:rsidP="00890DEC">
      <w:pPr>
        <w:pStyle w:val="NoSpacing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color w:val="800000"/>
          <w:sz w:val="24"/>
          <w:szCs w:val="24"/>
          <w:u w:val="single"/>
        </w:rPr>
      </w:pPr>
      <w:r w:rsidRPr="001B6BC7">
        <w:rPr>
          <w:rFonts w:ascii="Times New Roman" w:hAnsi="Times New Roman"/>
          <w:b/>
          <w:color w:val="800000"/>
          <w:sz w:val="24"/>
          <w:szCs w:val="24"/>
          <w:u w:val="single"/>
        </w:rPr>
        <w:t>Procedura p</w:t>
      </w:r>
      <w:r w:rsidR="00EE6000" w:rsidRPr="001B6BC7">
        <w:rPr>
          <w:rFonts w:ascii="Times New Roman" w:hAnsi="Times New Roman"/>
          <w:b/>
          <w:color w:val="800000"/>
          <w:sz w:val="24"/>
          <w:szCs w:val="24"/>
          <w:u w:val="single"/>
        </w:rPr>
        <w:t>ër aktivitete të cilat akreditohen për herë të parë</w:t>
      </w:r>
    </w:p>
    <w:p w:rsidR="00EE6000" w:rsidRDefault="00EE6000" w:rsidP="001B6BC7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AEC" w:rsidRDefault="00E71AEC" w:rsidP="0012479D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6000">
        <w:rPr>
          <w:rFonts w:ascii="Times New Roman" w:hAnsi="Times New Roman"/>
          <w:b/>
          <w:sz w:val="24"/>
          <w:szCs w:val="24"/>
        </w:rPr>
        <w:t>Për çdo aktivitet të Edukimit në Vazhdim bëhet një aplikim i veçantë pranë KEVP. Aplikimi duhet të përmbajë të gjithë dokumentacionin e kërkuar sipas rregullore</w:t>
      </w:r>
      <w:r w:rsidR="001B6BC7">
        <w:rPr>
          <w:rFonts w:ascii="Times New Roman" w:hAnsi="Times New Roman"/>
          <w:b/>
          <w:sz w:val="24"/>
          <w:szCs w:val="24"/>
        </w:rPr>
        <w:t>s</w:t>
      </w:r>
      <w:r w:rsidRPr="00EE6000">
        <w:rPr>
          <w:rFonts w:ascii="Times New Roman" w:hAnsi="Times New Roman"/>
          <w:b/>
          <w:sz w:val="24"/>
          <w:szCs w:val="24"/>
        </w:rPr>
        <w:t xml:space="preserve">, bashkëshoqëruar edhe me kryerjen e pagesës paraprake. Akreditimi ka vlefshmëri 12 mujore. </w:t>
      </w:r>
      <w:r w:rsidR="000C3554">
        <w:rPr>
          <w:rFonts w:ascii="Times New Roman" w:hAnsi="Times New Roman"/>
          <w:b/>
          <w:sz w:val="24"/>
          <w:szCs w:val="24"/>
        </w:rPr>
        <w:t>Ai duhet të dorëzohet fizikisht ose nëpërmejt postës në adresën zyrtare të Urdhrit të Psikologut.</w:t>
      </w:r>
    </w:p>
    <w:p w:rsidR="001B6BC7" w:rsidRPr="00EB3DB0" w:rsidRDefault="001B6BC7" w:rsidP="001B6BC7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EB3DB0">
        <w:rPr>
          <w:rFonts w:ascii="Times New Roman" w:hAnsi="Times New Roman"/>
          <w:b/>
          <w:sz w:val="24"/>
          <w:szCs w:val="24"/>
          <w:u w:val="single"/>
        </w:rPr>
        <w:t>Kujdes!</w:t>
      </w:r>
      <w:r w:rsidRPr="00EB3DB0">
        <w:rPr>
          <w:rFonts w:ascii="Times New Roman" w:hAnsi="Times New Roman"/>
          <w:b/>
          <w:sz w:val="24"/>
          <w:szCs w:val="24"/>
        </w:rPr>
        <w:t xml:space="preserve"> Dosja nuk protokollohet n</w:t>
      </w:r>
      <w:r w:rsidR="00890DEC" w:rsidRPr="00EB3DB0">
        <w:rPr>
          <w:rFonts w:ascii="Times New Roman" w:hAnsi="Times New Roman"/>
          <w:b/>
          <w:sz w:val="24"/>
          <w:szCs w:val="24"/>
        </w:rPr>
        <w:t>ë</w:t>
      </w:r>
      <w:r w:rsidRPr="00EB3DB0">
        <w:rPr>
          <w:rFonts w:ascii="Times New Roman" w:hAnsi="Times New Roman"/>
          <w:b/>
          <w:sz w:val="24"/>
          <w:szCs w:val="24"/>
        </w:rPr>
        <w:t>se nuk p</w:t>
      </w:r>
      <w:r w:rsidR="00890DEC" w:rsidRPr="00EB3DB0">
        <w:rPr>
          <w:rFonts w:ascii="Times New Roman" w:hAnsi="Times New Roman"/>
          <w:b/>
          <w:sz w:val="24"/>
          <w:szCs w:val="24"/>
        </w:rPr>
        <w:t>ë</w:t>
      </w:r>
      <w:r w:rsidRPr="00EB3DB0">
        <w:rPr>
          <w:rFonts w:ascii="Times New Roman" w:hAnsi="Times New Roman"/>
          <w:b/>
          <w:sz w:val="24"/>
          <w:szCs w:val="24"/>
        </w:rPr>
        <w:t>rmban t</w:t>
      </w:r>
      <w:r w:rsidR="00890DEC" w:rsidRPr="00EB3DB0">
        <w:rPr>
          <w:rFonts w:ascii="Times New Roman" w:hAnsi="Times New Roman"/>
          <w:b/>
          <w:sz w:val="24"/>
          <w:szCs w:val="24"/>
        </w:rPr>
        <w:t>ë</w:t>
      </w:r>
      <w:r w:rsidRPr="00EB3DB0">
        <w:rPr>
          <w:rFonts w:ascii="Times New Roman" w:hAnsi="Times New Roman"/>
          <w:b/>
          <w:sz w:val="24"/>
          <w:szCs w:val="24"/>
        </w:rPr>
        <w:t xml:space="preserve"> gjith</w:t>
      </w:r>
      <w:r w:rsidR="00890DEC" w:rsidRPr="00EB3DB0">
        <w:rPr>
          <w:rFonts w:ascii="Times New Roman" w:hAnsi="Times New Roman"/>
          <w:b/>
          <w:sz w:val="24"/>
          <w:szCs w:val="24"/>
        </w:rPr>
        <w:t>ë</w:t>
      </w:r>
      <w:r w:rsidRPr="00EB3DB0">
        <w:rPr>
          <w:rFonts w:ascii="Times New Roman" w:hAnsi="Times New Roman"/>
          <w:b/>
          <w:sz w:val="24"/>
          <w:szCs w:val="24"/>
        </w:rPr>
        <w:t xml:space="preserve"> dokumentacionin e nevojsh</w:t>
      </w:r>
      <w:r w:rsidR="00890DEC" w:rsidRPr="00EB3DB0">
        <w:rPr>
          <w:rFonts w:ascii="Times New Roman" w:hAnsi="Times New Roman"/>
          <w:b/>
          <w:sz w:val="24"/>
          <w:szCs w:val="24"/>
        </w:rPr>
        <w:t>ë</w:t>
      </w:r>
      <w:r w:rsidRPr="00EB3DB0">
        <w:rPr>
          <w:rFonts w:ascii="Times New Roman" w:hAnsi="Times New Roman"/>
          <w:b/>
          <w:sz w:val="24"/>
          <w:szCs w:val="24"/>
        </w:rPr>
        <w:t xml:space="preserve">m. </w:t>
      </w:r>
    </w:p>
    <w:p w:rsidR="0042402A" w:rsidRDefault="0042402A" w:rsidP="001B6BC7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EB3DB0">
        <w:rPr>
          <w:rFonts w:ascii="Times New Roman" w:hAnsi="Times New Roman"/>
          <w:b/>
          <w:sz w:val="24"/>
          <w:szCs w:val="24"/>
        </w:rPr>
        <w:t>Kujdes!</w:t>
      </w:r>
      <w:r w:rsidR="004E3232" w:rsidRPr="00EB3DB0">
        <w:rPr>
          <w:rFonts w:ascii="Times New Roman" w:hAnsi="Times New Roman"/>
          <w:b/>
          <w:sz w:val="24"/>
          <w:szCs w:val="24"/>
        </w:rPr>
        <w:t xml:space="preserve"> Kërkesa për akreditim duhet të bëhet vetëm në rrugë zyrtare</w:t>
      </w:r>
      <w:r w:rsidR="00EB3DB0" w:rsidRPr="00EB3DB0">
        <w:rPr>
          <w:rFonts w:ascii="Times New Roman" w:hAnsi="Times New Roman"/>
          <w:b/>
          <w:sz w:val="24"/>
          <w:szCs w:val="24"/>
        </w:rPr>
        <w:t xml:space="preserve"> (dorazi ose me postë)</w:t>
      </w:r>
      <w:r w:rsidR="004E3232" w:rsidRPr="00EB3DB0">
        <w:rPr>
          <w:rFonts w:ascii="Times New Roman" w:hAnsi="Times New Roman"/>
          <w:b/>
          <w:sz w:val="24"/>
          <w:szCs w:val="24"/>
        </w:rPr>
        <w:t>, në mënyrë që të protokollohet. N</w:t>
      </w:r>
      <w:r w:rsidR="00EB3DB0" w:rsidRPr="00EB3DB0">
        <w:rPr>
          <w:rFonts w:ascii="Times New Roman" w:hAnsi="Times New Roman"/>
          <w:b/>
          <w:sz w:val="24"/>
          <w:szCs w:val="24"/>
        </w:rPr>
        <w:t>uk pranohen kërkesat me e-mail.</w:t>
      </w:r>
    </w:p>
    <w:p w:rsidR="00E8407F" w:rsidRPr="00EB3DB0" w:rsidRDefault="00E8407F" w:rsidP="001B6BC7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C11A7" w:rsidRPr="001B6BC7" w:rsidRDefault="001C11A7" w:rsidP="001B6BC7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E6000" w:rsidRDefault="00EE6000" w:rsidP="00EE6000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8407F" w:rsidRPr="00E8407F" w:rsidRDefault="00E8407F" w:rsidP="00E8407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Kujdes! Krahas Programit të Aktivitetit dhe Materiale Didaktike që do të përdoren, ofertuesi duhet të bashkëngjis edhe Materialin e shtjelluar të aktivitetit (leksionet në Word).</w:t>
      </w:r>
    </w:p>
    <w:p w:rsidR="00E8407F" w:rsidRDefault="00E8407F" w:rsidP="000C3554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71AEC" w:rsidRDefault="00E71AEC" w:rsidP="00EE600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 mbërritjes së aplikimit të ofertuesit dhe pas vlerësimit nga ana e administratës së UP nëse dosja e aplikimit është e plotë, </w:t>
      </w:r>
      <w:r w:rsidR="00F63CD4">
        <w:rPr>
          <w:rFonts w:ascii="Times New Roman" w:hAnsi="Times New Roman"/>
          <w:b/>
          <w:sz w:val="24"/>
          <w:szCs w:val="24"/>
        </w:rPr>
        <w:t>njoftohet Kryetarja e KEVP-së, si dhe anëtarët e tjerë.</w:t>
      </w:r>
    </w:p>
    <w:p w:rsidR="00EE6000" w:rsidRDefault="00EE6000" w:rsidP="000C3554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B97" w:rsidRDefault="00681B97" w:rsidP="00EE6000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71AEC" w:rsidRDefault="00E71AEC" w:rsidP="001B6BC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i KEVP</w:t>
      </w:r>
      <w:r w:rsidR="001B6BC7">
        <w:rPr>
          <w:rFonts w:ascii="Times New Roman" w:hAnsi="Times New Roman"/>
          <w:b/>
          <w:sz w:val="24"/>
          <w:szCs w:val="24"/>
        </w:rPr>
        <w:t>-s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ka detyrimin që brenda 7 ditësh të caktojë një ekspert të jashtë</w:t>
      </w:r>
      <w:r w:rsidR="00BC174A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, nga lista e ekspertëve e miratuar nga KEVP, i cili do të kryejë vlerësimin e jashtëm, monitorimin dhe vlerësimin përfundimtar të aktivitetit</w:t>
      </w:r>
      <w:r w:rsidR="001B6BC7">
        <w:rPr>
          <w:rFonts w:ascii="Times New Roman" w:hAnsi="Times New Roman"/>
          <w:b/>
          <w:sz w:val="24"/>
          <w:szCs w:val="24"/>
        </w:rPr>
        <w:t xml:space="preserve"> p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1B6BC7">
        <w:rPr>
          <w:rFonts w:ascii="Times New Roman" w:hAnsi="Times New Roman"/>
          <w:b/>
          <w:sz w:val="24"/>
          <w:szCs w:val="24"/>
        </w:rPr>
        <w:t>r t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1B6BC7">
        <w:rPr>
          <w:rFonts w:ascii="Times New Roman" w:hAnsi="Times New Roman"/>
          <w:b/>
          <w:sz w:val="24"/>
          <w:szCs w:val="24"/>
        </w:rPr>
        <w:t xml:space="preserve"> cilin 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1B6BC7">
        <w:rPr>
          <w:rFonts w:ascii="Times New Roman" w:hAnsi="Times New Roman"/>
          <w:b/>
          <w:sz w:val="24"/>
          <w:szCs w:val="24"/>
        </w:rPr>
        <w:t>sht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1B6BC7">
        <w:rPr>
          <w:rFonts w:ascii="Times New Roman" w:hAnsi="Times New Roman"/>
          <w:b/>
          <w:sz w:val="24"/>
          <w:szCs w:val="24"/>
        </w:rPr>
        <w:t xml:space="preserve"> aplikuar pran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1B6BC7">
        <w:rPr>
          <w:rFonts w:ascii="Times New Roman" w:hAnsi="Times New Roman"/>
          <w:b/>
          <w:sz w:val="24"/>
          <w:szCs w:val="24"/>
        </w:rPr>
        <w:t xml:space="preserve"> UP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71AEC" w:rsidRDefault="00E71AEC" w:rsidP="00E71AE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71AEC" w:rsidRDefault="00BC174A" w:rsidP="001B6BC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 caktimit nga ana e Kryetarit të KEVP-së të ekspertit, vihet në dijeni nga administrata e UP, eksperti, ofertuesi si dhe anëtarët e tjerë të Ko</w:t>
      </w:r>
      <w:r w:rsidR="006C3963">
        <w:rPr>
          <w:rFonts w:ascii="Times New Roman" w:hAnsi="Times New Roman"/>
          <w:b/>
          <w:sz w:val="24"/>
          <w:szCs w:val="24"/>
        </w:rPr>
        <w:t>misionit të Edukimit në Vazhdim, në lidhje me vendimin e Kryetarit të KEVP për caktimin e Ekspertit.</w:t>
      </w:r>
    </w:p>
    <w:p w:rsidR="00BC174A" w:rsidRDefault="00BC174A" w:rsidP="00BC174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C174A" w:rsidRDefault="00EE6000" w:rsidP="00EB3DB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C174A">
        <w:rPr>
          <w:rFonts w:ascii="Times New Roman" w:hAnsi="Times New Roman"/>
          <w:b/>
          <w:sz w:val="24"/>
          <w:szCs w:val="24"/>
        </w:rPr>
        <w:t xml:space="preserve">Eksperti i Jashtëm ka detyrimin </w:t>
      </w:r>
      <w:r w:rsidR="001B6BC7">
        <w:rPr>
          <w:rFonts w:ascii="Times New Roman" w:hAnsi="Times New Roman"/>
          <w:b/>
          <w:sz w:val="24"/>
          <w:szCs w:val="24"/>
        </w:rPr>
        <w:t>të dorëzoj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BC174A">
        <w:rPr>
          <w:rFonts w:ascii="Times New Roman" w:hAnsi="Times New Roman"/>
          <w:b/>
          <w:sz w:val="24"/>
          <w:szCs w:val="24"/>
        </w:rPr>
        <w:t xml:space="preserve"> raportin e Vlerësimit të Jashtëm brenda 10 ditësh nga momenti i marrjes zyrtarisht të detyrës.</w:t>
      </w:r>
      <w:r w:rsidR="00111595">
        <w:rPr>
          <w:rFonts w:ascii="Times New Roman" w:hAnsi="Times New Roman"/>
          <w:b/>
          <w:sz w:val="24"/>
          <w:szCs w:val="24"/>
        </w:rPr>
        <w:t xml:space="preserve"> Gjatë këtyre 10 ditëve eksperti bashkëpunon me ofertuesin, për plotësimin e dosjes në rast se është e nevojshme.</w:t>
      </w:r>
    </w:p>
    <w:p w:rsidR="00BC174A" w:rsidRDefault="00BC174A" w:rsidP="00BC174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C174A" w:rsidRDefault="00EE6000" w:rsidP="00EE6000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BC174A">
        <w:rPr>
          <w:rFonts w:ascii="Times New Roman" w:hAnsi="Times New Roman"/>
          <w:b/>
          <w:sz w:val="24"/>
          <w:szCs w:val="24"/>
        </w:rPr>
        <w:t>Pa</w:t>
      </w:r>
      <w:r w:rsidR="00111595">
        <w:rPr>
          <w:rFonts w:ascii="Times New Roman" w:hAnsi="Times New Roman"/>
          <w:b/>
          <w:sz w:val="24"/>
          <w:szCs w:val="24"/>
        </w:rPr>
        <w:t>s</w:t>
      </w:r>
      <w:r w:rsidR="00BC174A">
        <w:rPr>
          <w:rFonts w:ascii="Times New Roman" w:hAnsi="Times New Roman"/>
          <w:b/>
          <w:sz w:val="24"/>
          <w:szCs w:val="24"/>
        </w:rPr>
        <w:t xml:space="preserve"> mbërritjes së Raportit të Vlerësimit të Jashtëm nga ana e Ekspertit, Komisoni i Edukimit në Vazhdim ka detyrimin që të mblidhet brenda 30 ditëve për të marrë vendim lidhur me akreditimin ose jo të aktivitetit, duke marrë në shqyrtim dokumentat e paraqitura nga Ofertuesi i Aktivitetit si dhe Raportin e Vlerësimit të Jashtëm nga ana e Ekspertit.</w:t>
      </w:r>
    </w:p>
    <w:p w:rsidR="00BC174A" w:rsidRDefault="00BC174A" w:rsidP="00BC174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81B97" w:rsidRDefault="00BC174A" w:rsidP="00681B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81B97">
        <w:rPr>
          <w:rFonts w:ascii="Times New Roman" w:hAnsi="Times New Roman"/>
          <w:b/>
          <w:sz w:val="24"/>
          <w:szCs w:val="24"/>
        </w:rPr>
        <w:t>7. Urdhri i Psikologut poston në faqet zyrtare të tij të gjitha aktivitet e akredituara me vendim nga KEVP, për të informuar anëtarët e interesuar për të marrë pjesë në këto aktivitete.</w:t>
      </w:r>
    </w:p>
    <w:p w:rsidR="00F63CD4" w:rsidRDefault="00F63CD4" w:rsidP="00EE6000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63CD4" w:rsidRDefault="00681B97" w:rsidP="000C3554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E60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41C">
        <w:rPr>
          <w:rFonts w:ascii="Times New Roman" w:hAnsi="Times New Roman"/>
          <w:b/>
          <w:sz w:val="24"/>
          <w:szCs w:val="24"/>
        </w:rPr>
        <w:t>N</w:t>
      </w:r>
      <w:r w:rsidR="00111595">
        <w:rPr>
          <w:rFonts w:ascii="Times New Roman" w:hAnsi="Times New Roman"/>
          <w:b/>
          <w:sz w:val="24"/>
          <w:szCs w:val="24"/>
        </w:rPr>
        <w:t>ë rast vendimi për akreditimin e aktivitetit</w:t>
      </w:r>
      <w:r w:rsidR="001B6BC7">
        <w:rPr>
          <w:rFonts w:ascii="Times New Roman" w:hAnsi="Times New Roman"/>
          <w:b/>
          <w:sz w:val="24"/>
          <w:szCs w:val="24"/>
        </w:rPr>
        <w:t xml:space="preserve"> dhe </w:t>
      </w:r>
      <w:r w:rsidR="004E2E90">
        <w:rPr>
          <w:rFonts w:ascii="Times New Roman" w:hAnsi="Times New Roman"/>
          <w:b/>
          <w:sz w:val="24"/>
          <w:szCs w:val="24"/>
        </w:rPr>
        <w:t>pas njotimit</w:t>
      </w:r>
      <w:r w:rsidR="001B6BC7">
        <w:rPr>
          <w:rFonts w:ascii="Times New Roman" w:hAnsi="Times New Roman"/>
          <w:b/>
          <w:sz w:val="24"/>
          <w:szCs w:val="24"/>
        </w:rPr>
        <w:t xml:space="preserve"> nga UP p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1B6BC7">
        <w:rPr>
          <w:rFonts w:ascii="Times New Roman" w:hAnsi="Times New Roman"/>
          <w:b/>
          <w:sz w:val="24"/>
          <w:szCs w:val="24"/>
        </w:rPr>
        <w:t>r akreditim n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1B6BC7">
        <w:rPr>
          <w:rFonts w:ascii="Times New Roman" w:hAnsi="Times New Roman"/>
          <w:b/>
          <w:sz w:val="24"/>
          <w:szCs w:val="24"/>
        </w:rPr>
        <w:t xml:space="preserve"> faqet e tij zyrtare</w:t>
      </w:r>
      <w:r w:rsidR="00111595">
        <w:rPr>
          <w:rFonts w:ascii="Times New Roman" w:hAnsi="Times New Roman"/>
          <w:b/>
          <w:sz w:val="24"/>
          <w:szCs w:val="24"/>
        </w:rPr>
        <w:t xml:space="preserve">, </w:t>
      </w:r>
      <w:r w:rsidR="003E6AD5">
        <w:rPr>
          <w:rFonts w:ascii="Times New Roman" w:hAnsi="Times New Roman"/>
          <w:b/>
          <w:sz w:val="24"/>
          <w:szCs w:val="24"/>
        </w:rPr>
        <w:t xml:space="preserve">ofertuesi </w:t>
      </w:r>
      <w:r w:rsidR="00BC174A">
        <w:rPr>
          <w:rFonts w:ascii="Times New Roman" w:hAnsi="Times New Roman"/>
          <w:b/>
          <w:sz w:val="24"/>
          <w:szCs w:val="24"/>
        </w:rPr>
        <w:t xml:space="preserve">shpall </w:t>
      </w:r>
      <w:r w:rsidR="001B6BC7">
        <w:rPr>
          <w:rFonts w:ascii="Times New Roman" w:hAnsi="Times New Roman"/>
          <w:b/>
          <w:sz w:val="24"/>
          <w:szCs w:val="24"/>
        </w:rPr>
        <w:t xml:space="preserve">në faqet e tij zyrtare, </w:t>
      </w:r>
      <w:r w:rsidR="00BC174A">
        <w:rPr>
          <w:rFonts w:ascii="Times New Roman" w:hAnsi="Times New Roman"/>
          <w:b/>
          <w:sz w:val="24"/>
          <w:szCs w:val="24"/>
        </w:rPr>
        <w:t>datat e zhvillimit të aktiv</w:t>
      </w:r>
      <w:r w:rsidR="006C3963">
        <w:rPr>
          <w:rFonts w:ascii="Times New Roman" w:hAnsi="Times New Roman"/>
          <w:b/>
          <w:sz w:val="24"/>
          <w:szCs w:val="24"/>
        </w:rPr>
        <w:t>itetit</w:t>
      </w:r>
      <w:r w:rsidR="003E6AD5">
        <w:rPr>
          <w:rFonts w:ascii="Times New Roman" w:hAnsi="Times New Roman"/>
          <w:b/>
          <w:sz w:val="24"/>
          <w:szCs w:val="24"/>
        </w:rPr>
        <w:t xml:space="preserve"> dhe bën njoftimin</w:t>
      </w:r>
      <w:r w:rsidR="001B6BC7">
        <w:rPr>
          <w:rFonts w:ascii="Times New Roman" w:hAnsi="Times New Roman"/>
          <w:b/>
          <w:sz w:val="24"/>
          <w:szCs w:val="24"/>
        </w:rPr>
        <w:t>,</w:t>
      </w:r>
      <w:r w:rsidR="003E6AD5">
        <w:rPr>
          <w:rFonts w:ascii="Times New Roman" w:hAnsi="Times New Roman"/>
          <w:b/>
          <w:sz w:val="24"/>
          <w:szCs w:val="24"/>
        </w:rPr>
        <w:t xml:space="preserve"> duke përcaktuar të gjitha detajet e zhvillimit të aktivitetit përfshirë edhe mënyrën e regjistrimit të psikologëve t</w:t>
      </w:r>
      <w:r w:rsidR="004E2E90">
        <w:rPr>
          <w:rFonts w:ascii="Times New Roman" w:hAnsi="Times New Roman"/>
          <w:b/>
          <w:sz w:val="24"/>
          <w:szCs w:val="24"/>
        </w:rPr>
        <w:t>ë interesuar për të marrë pjesë</w:t>
      </w:r>
      <w:r w:rsidR="00B43355">
        <w:rPr>
          <w:rFonts w:ascii="Times New Roman" w:hAnsi="Times New Roman"/>
          <w:b/>
          <w:sz w:val="24"/>
          <w:szCs w:val="24"/>
        </w:rPr>
        <w:t>.</w:t>
      </w:r>
    </w:p>
    <w:p w:rsidR="00F63CD4" w:rsidRDefault="00F63CD4" w:rsidP="00890DEC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81B97" w:rsidRDefault="006B2A97" w:rsidP="00890DEC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111595">
        <w:rPr>
          <w:rFonts w:ascii="Times New Roman" w:hAnsi="Times New Roman"/>
          <w:b/>
          <w:sz w:val="24"/>
          <w:szCs w:val="24"/>
        </w:rPr>
        <w:t xml:space="preserve">Ofertuesi ka detyrimin </w:t>
      </w:r>
      <w:r w:rsidR="004E2E90">
        <w:rPr>
          <w:rFonts w:ascii="Times New Roman" w:hAnsi="Times New Roman"/>
          <w:b/>
          <w:sz w:val="24"/>
          <w:szCs w:val="24"/>
        </w:rPr>
        <w:t>të njoftoj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111595">
        <w:rPr>
          <w:rFonts w:ascii="Times New Roman" w:hAnsi="Times New Roman"/>
          <w:b/>
          <w:sz w:val="24"/>
          <w:szCs w:val="24"/>
        </w:rPr>
        <w:t xml:space="preserve"> zyrtarisht ekspertin 5 ditë përpara datës së zhvillimit t</w:t>
      </w:r>
      <w:r w:rsidR="00C43F20">
        <w:rPr>
          <w:rFonts w:ascii="Times New Roman" w:hAnsi="Times New Roman"/>
          <w:b/>
          <w:sz w:val="24"/>
          <w:szCs w:val="24"/>
        </w:rPr>
        <w:t>ë aktivitetit</w:t>
      </w:r>
      <w:r w:rsidR="00EB3DB0">
        <w:rPr>
          <w:rFonts w:ascii="Times New Roman" w:hAnsi="Times New Roman"/>
          <w:b/>
          <w:sz w:val="24"/>
          <w:szCs w:val="24"/>
        </w:rPr>
        <w:t>, duke e informuar lidhur me detajet e aktivitetit (datën, vendin ose linkun nëse aktiviteti do tëzhvillohet online, si dhe çdo informacion tjetër të nevojshëm)</w:t>
      </w:r>
      <w:r w:rsidR="00C43F20">
        <w:rPr>
          <w:rFonts w:ascii="Times New Roman" w:hAnsi="Times New Roman"/>
          <w:b/>
          <w:sz w:val="24"/>
          <w:szCs w:val="24"/>
        </w:rPr>
        <w:t>.</w:t>
      </w:r>
    </w:p>
    <w:p w:rsidR="00681B97" w:rsidRDefault="00681B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F197B" w:rsidRDefault="006B2A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EF197B">
        <w:rPr>
          <w:rFonts w:ascii="Times New Roman" w:hAnsi="Times New Roman"/>
          <w:b/>
          <w:sz w:val="24"/>
          <w:szCs w:val="24"/>
        </w:rPr>
        <w:t>Eksperti ka detyrimin të monitorojë aktivitetin e edukimit në vazhdim për të siguruar zbatimin e standardev</w:t>
      </w:r>
      <w:r w:rsidR="00C3341C">
        <w:rPr>
          <w:rFonts w:ascii="Times New Roman" w:hAnsi="Times New Roman"/>
          <w:b/>
          <w:sz w:val="24"/>
          <w:szCs w:val="24"/>
        </w:rPr>
        <w:t>e dhe kritereve të parashikuara.</w:t>
      </w:r>
    </w:p>
    <w:p w:rsidR="00C43F20" w:rsidRDefault="00C43F20" w:rsidP="00C43F2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43F20" w:rsidRDefault="006B2A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C43F20">
        <w:rPr>
          <w:rFonts w:ascii="Times New Roman" w:hAnsi="Times New Roman"/>
          <w:b/>
          <w:sz w:val="24"/>
          <w:szCs w:val="24"/>
        </w:rPr>
        <w:t>Pas përfundimit të aktivitetit, ofertuesi kryen procesin e vlerësimit dhe i dorëzon ekspertit rezultatet e vlerësimit të aktivitetit së</w:t>
      </w:r>
      <w:r w:rsidR="006C3963">
        <w:rPr>
          <w:rFonts w:ascii="Times New Roman" w:hAnsi="Times New Roman"/>
          <w:b/>
          <w:sz w:val="24"/>
          <w:szCs w:val="24"/>
        </w:rPr>
        <w:t xml:space="preserve"> </w:t>
      </w:r>
      <w:r w:rsidR="00C43F20">
        <w:rPr>
          <w:rFonts w:ascii="Times New Roman" w:hAnsi="Times New Roman"/>
          <w:b/>
          <w:sz w:val="24"/>
          <w:szCs w:val="24"/>
        </w:rPr>
        <w:t>bashku me listën e pjesëmarrësve.</w:t>
      </w:r>
    </w:p>
    <w:p w:rsidR="00C43F20" w:rsidRDefault="00C43F20" w:rsidP="00C43F2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43F20" w:rsidRDefault="006B2A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C43F20">
        <w:rPr>
          <w:rFonts w:ascii="Times New Roman" w:hAnsi="Times New Roman"/>
          <w:b/>
          <w:sz w:val="24"/>
          <w:szCs w:val="24"/>
        </w:rPr>
        <w:t>Brenda 15 ditëve eksperti ka detyrimin të dorëzojë në KEVP, Raportin Përfundimtar të Vlerësimit të Aktivitetit.</w:t>
      </w:r>
    </w:p>
    <w:p w:rsidR="00C43F20" w:rsidRDefault="00C43F20" w:rsidP="00C43F2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43F20" w:rsidRDefault="006B2A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="00C43F20">
        <w:rPr>
          <w:rFonts w:ascii="Times New Roman" w:hAnsi="Times New Roman"/>
          <w:b/>
          <w:sz w:val="24"/>
          <w:szCs w:val="24"/>
        </w:rPr>
        <w:t>Pas dorëzimit të Raportit Përfundimtar të Vlerësimit të Aktivitetit, KEVP ka detyrimin që të mblidhet brenda 30 ditëve, për të vendosur lidhur me miratimin, anulimin ose rishikimin e shpërndarjes së krediteve për pjesëmarrësit në aktivitet.</w:t>
      </w:r>
    </w:p>
    <w:p w:rsidR="00C43F20" w:rsidRDefault="00C43F20" w:rsidP="00C43F2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43F20" w:rsidRDefault="006B2A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="00C43F20">
        <w:rPr>
          <w:rFonts w:ascii="Times New Roman" w:hAnsi="Times New Roman"/>
          <w:b/>
          <w:sz w:val="24"/>
          <w:szCs w:val="24"/>
        </w:rPr>
        <w:t>Në rast se vendoset për miratimin e krediteve nga ana e KEVP, njoftohet ofer</w:t>
      </w:r>
      <w:r w:rsidR="00013982">
        <w:rPr>
          <w:rFonts w:ascii="Times New Roman" w:hAnsi="Times New Roman"/>
          <w:b/>
          <w:sz w:val="24"/>
          <w:szCs w:val="24"/>
        </w:rPr>
        <w:t>t</w:t>
      </w:r>
      <w:r w:rsidR="00C43F20">
        <w:rPr>
          <w:rFonts w:ascii="Times New Roman" w:hAnsi="Times New Roman"/>
          <w:b/>
          <w:sz w:val="24"/>
          <w:szCs w:val="24"/>
        </w:rPr>
        <w:t>uesi i aktivitetit për të shlyer edhe pagesën e tarifës së mbetur, jo më vonë se 15 ditë nga marrja e njoftimit, si dhe për pregatitjen e çertifikatave (dëshmive) të pjesëmarrjes dhe dorëzimin e tyre për t’u sigluar pranë UP.</w:t>
      </w:r>
    </w:p>
    <w:p w:rsidR="00EF197B" w:rsidRDefault="00EF197B" w:rsidP="00EF197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F197B" w:rsidRDefault="006B2A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="00EF197B">
        <w:rPr>
          <w:rFonts w:ascii="Times New Roman" w:hAnsi="Times New Roman"/>
          <w:b/>
          <w:sz w:val="24"/>
          <w:szCs w:val="24"/>
        </w:rPr>
        <w:t xml:space="preserve">Tarifa e plotë për akreditimin e një aktiviteti me pjesëmarrje të drejtëpërdrejtë është në masën 200 lekë për çdo kredit të miratuar për </w:t>
      </w:r>
      <w:r w:rsidR="00EF197B">
        <w:rPr>
          <w:rFonts w:ascii="Times New Roman" w:hAnsi="Times New Roman"/>
          <w:b/>
          <w:sz w:val="24"/>
          <w:szCs w:val="24"/>
        </w:rPr>
        <w:lastRenderedPageBreak/>
        <w:t>shpërndarje, e cila përbëhet nga tarifa paraprake (e cila paguhet në momentin e aplikimit për akreditim dhe ndryshon në varësi të numrit të pjesëmarrësve) si dhe nga tarifa e mbetur, që përbën diferencën midis tarifës së plotë</w:t>
      </w:r>
      <w:r w:rsidR="009603CA">
        <w:rPr>
          <w:rFonts w:ascii="Times New Roman" w:hAnsi="Times New Roman"/>
          <w:b/>
          <w:sz w:val="24"/>
          <w:szCs w:val="24"/>
        </w:rPr>
        <w:t xml:space="preserve"> dhe asaj paraprake të parapaguar.</w:t>
      </w:r>
    </w:p>
    <w:p w:rsidR="009603CA" w:rsidRDefault="009603CA" w:rsidP="009603C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603CA" w:rsidRDefault="006B2A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="009603CA">
        <w:rPr>
          <w:rFonts w:ascii="Times New Roman" w:hAnsi="Times New Roman"/>
          <w:b/>
          <w:sz w:val="24"/>
          <w:szCs w:val="24"/>
        </w:rPr>
        <w:t>Mos kryerja e pagesës brenda 15 ditëve, nga momenti i njoftimit, është shkak për anullimin e akreditimit të aktivitetit.</w:t>
      </w:r>
    </w:p>
    <w:p w:rsidR="00C43F20" w:rsidRDefault="00C43F20" w:rsidP="00C43F2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43F20" w:rsidRDefault="006B2A97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="00C43F20">
        <w:rPr>
          <w:rFonts w:ascii="Times New Roman" w:hAnsi="Times New Roman"/>
          <w:b/>
          <w:sz w:val="24"/>
          <w:szCs w:val="24"/>
        </w:rPr>
        <w:t>Pas përmbylljes së të gjitha procedurave nga ana e Ofertuesit, UP me anë të një shkrese zyrtare p</w:t>
      </w:r>
      <w:r w:rsidR="0088260D">
        <w:rPr>
          <w:rFonts w:ascii="Times New Roman" w:hAnsi="Times New Roman"/>
          <w:b/>
          <w:sz w:val="24"/>
          <w:szCs w:val="24"/>
        </w:rPr>
        <w:t>ërcjell çertifikatat e sigluara</w:t>
      </w:r>
      <w:r w:rsidR="00C43F20">
        <w:rPr>
          <w:rFonts w:ascii="Times New Roman" w:hAnsi="Times New Roman"/>
          <w:b/>
          <w:sz w:val="24"/>
          <w:szCs w:val="24"/>
        </w:rPr>
        <w:t xml:space="preserve"> ofertuesit të aktivitetit, i cili më pas ua shpërndan pjesëmarrësve të aktivitetit.</w:t>
      </w:r>
    </w:p>
    <w:p w:rsidR="00F63CD4" w:rsidRDefault="00F63CD4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63CD4" w:rsidRPr="00DB1AAA" w:rsidRDefault="00F63CD4" w:rsidP="00F63CD4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 w:rsidRPr="00F63CD4">
        <w:rPr>
          <w:rFonts w:ascii="Times New Roman" w:hAnsi="Times New Roman"/>
          <w:b/>
          <w:sz w:val="24"/>
          <w:szCs w:val="24"/>
        </w:rPr>
        <w:t xml:space="preserve"> Ofertuesi nuk mund të aplikojë për akreditim fillestar me më shumë se </w:t>
      </w:r>
      <w:r w:rsidR="00F950EA">
        <w:rPr>
          <w:rFonts w:ascii="Times New Roman" w:hAnsi="Times New Roman"/>
          <w:b/>
          <w:sz w:val="24"/>
          <w:szCs w:val="24"/>
        </w:rPr>
        <w:t>2</w:t>
      </w:r>
      <w:r w:rsidR="008F725C">
        <w:rPr>
          <w:rFonts w:ascii="Times New Roman" w:hAnsi="Times New Roman"/>
          <w:b/>
          <w:sz w:val="24"/>
          <w:szCs w:val="24"/>
        </w:rPr>
        <w:t xml:space="preserve"> </w:t>
      </w:r>
      <w:r w:rsidRPr="00F63CD4">
        <w:rPr>
          <w:rFonts w:ascii="Times New Roman" w:hAnsi="Times New Roman"/>
          <w:b/>
          <w:sz w:val="24"/>
          <w:szCs w:val="24"/>
        </w:rPr>
        <w:t>module njëherësh.</w:t>
      </w:r>
    </w:p>
    <w:p w:rsidR="0076044A" w:rsidRDefault="0076044A" w:rsidP="0076044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968BC" w:rsidRDefault="003968BC" w:rsidP="003968B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0C3554" w:rsidRDefault="000C3554" w:rsidP="003968B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3968BC" w:rsidRPr="0088260D" w:rsidRDefault="0088260D" w:rsidP="00890DEC">
      <w:pPr>
        <w:pStyle w:val="NoSpacing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color w:val="800000"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  <w:u w:val="single"/>
        </w:rPr>
        <w:t>Procedura p</w:t>
      </w:r>
      <w:r w:rsidR="006B2A97" w:rsidRPr="0088260D">
        <w:rPr>
          <w:rFonts w:ascii="Times New Roman" w:hAnsi="Times New Roman"/>
          <w:b/>
          <w:color w:val="800000"/>
          <w:sz w:val="24"/>
          <w:szCs w:val="24"/>
          <w:u w:val="single"/>
        </w:rPr>
        <w:t>ër aktivitete të akredituara më parë</w:t>
      </w:r>
      <w:r>
        <w:rPr>
          <w:rFonts w:ascii="Times New Roman" w:hAnsi="Times New Roman"/>
          <w:b/>
          <w:color w:val="800000"/>
          <w:sz w:val="24"/>
          <w:szCs w:val="24"/>
          <w:u w:val="single"/>
        </w:rPr>
        <w:t>,</w:t>
      </w:r>
      <w:r w:rsidR="006B2A97" w:rsidRPr="0088260D">
        <w:rPr>
          <w:rFonts w:ascii="Times New Roman" w:hAnsi="Times New Roman"/>
          <w:b/>
          <w:color w:val="800000"/>
          <w:sz w:val="24"/>
          <w:szCs w:val="24"/>
          <w:u w:val="single"/>
        </w:rPr>
        <w:t xml:space="preserve"> të cilat do të përsëriten nga ana e Ofertuesit</w:t>
      </w:r>
    </w:p>
    <w:p w:rsidR="002B391D" w:rsidRDefault="002B391D" w:rsidP="006B2A9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0C3554" w:rsidRDefault="000C3554" w:rsidP="006B2A9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B2A97" w:rsidRDefault="0088260D" w:rsidP="006B2A9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Në rast se ofertuesi kërkon t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6B2A97">
        <w:rPr>
          <w:rFonts w:ascii="Times New Roman" w:hAnsi="Times New Roman"/>
          <w:b/>
          <w:sz w:val="24"/>
          <w:szCs w:val="24"/>
        </w:rPr>
        <w:t xml:space="preserve"> përsërisë të njëjtin aktivitet, pa ndryshuar përmbajtjen apo lektorët e këtij aktiviteti, atëherë </w:t>
      </w:r>
      <w:r>
        <w:rPr>
          <w:rFonts w:ascii="Times New Roman" w:hAnsi="Times New Roman"/>
          <w:b/>
          <w:sz w:val="24"/>
          <w:szCs w:val="24"/>
        </w:rPr>
        <w:t>duhet</w:t>
      </w:r>
      <w:r w:rsidR="006B2A97">
        <w:rPr>
          <w:rFonts w:ascii="Times New Roman" w:hAnsi="Times New Roman"/>
          <w:b/>
          <w:sz w:val="24"/>
          <w:szCs w:val="24"/>
        </w:rPr>
        <w:t xml:space="preserve"> të dorëzojë një kërkesë zyrtare me shkrim në UP, drejtuar KEVP, </w:t>
      </w:r>
      <w:r w:rsidR="00B43355">
        <w:rPr>
          <w:rFonts w:ascii="Times New Roman" w:hAnsi="Times New Roman"/>
          <w:b/>
          <w:sz w:val="24"/>
          <w:szCs w:val="24"/>
        </w:rPr>
        <w:t xml:space="preserve">15 ditë përpara zhvillimit të aktivitetit, </w:t>
      </w:r>
      <w:r w:rsidR="006B2A97">
        <w:rPr>
          <w:rFonts w:ascii="Times New Roman" w:hAnsi="Times New Roman"/>
          <w:b/>
          <w:sz w:val="24"/>
          <w:szCs w:val="24"/>
        </w:rPr>
        <w:t>ku të përshkruaj të dhënat përkatëse të aktivitetit (temën, datën e zhvillimit, numrin e pjesëmarrësve, numrin e vendimit të akreditimit të aktivitetit nga ana e KEVP, numrin e krediteve), pa ndjekur procedurat e tjera që kërkohen për një aplikim të ri.</w:t>
      </w:r>
    </w:p>
    <w:p w:rsidR="00EB3DB0" w:rsidRPr="00EB3DB0" w:rsidRDefault="00EB3DB0" w:rsidP="00EB3DB0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B3DB0">
        <w:rPr>
          <w:rFonts w:ascii="Times New Roman" w:hAnsi="Times New Roman"/>
          <w:b/>
          <w:sz w:val="24"/>
          <w:szCs w:val="24"/>
        </w:rPr>
        <w:t>Kujdes! Kërkesa për akreditim duhet të bëhet vetëm në rrugë zyrtare (dorazi ose me postë), në mënyrë që të protokollohet. Nuk pranohen kërkesat me e-mail!</w:t>
      </w:r>
    </w:p>
    <w:p w:rsidR="0042402A" w:rsidRPr="00EB3DB0" w:rsidRDefault="0042402A" w:rsidP="0042402A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8407F" w:rsidRPr="00E8407F" w:rsidRDefault="00E8407F" w:rsidP="00E840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Kujdes! Krahas Programit të Aktivitetit dhe Materiale Didaktike që do të përdoren, ofertuesi duhet të bashkëngjis edhe Materialin e shtjelluar të aktivitetit (leksionet në Word).</w:t>
      </w:r>
    </w:p>
    <w:p w:rsidR="00E8407F" w:rsidRDefault="00E8407F" w:rsidP="00E8407F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407F" w:rsidRPr="006B2A97" w:rsidRDefault="00E8407F" w:rsidP="006B2A97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2A97" w:rsidRPr="00E8407F" w:rsidRDefault="006B2A97" w:rsidP="00B43355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 mbërritjes së </w:t>
      </w:r>
      <w:r w:rsidR="0088260D">
        <w:rPr>
          <w:rFonts w:ascii="Times New Roman" w:hAnsi="Times New Roman"/>
          <w:b/>
          <w:sz w:val="24"/>
          <w:szCs w:val="24"/>
        </w:rPr>
        <w:t>k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88260D">
        <w:rPr>
          <w:rFonts w:ascii="Times New Roman" w:hAnsi="Times New Roman"/>
          <w:b/>
          <w:sz w:val="24"/>
          <w:szCs w:val="24"/>
        </w:rPr>
        <w:t>rkes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88260D">
        <w:rPr>
          <w:rFonts w:ascii="Times New Roman" w:hAnsi="Times New Roman"/>
          <w:b/>
          <w:sz w:val="24"/>
          <w:szCs w:val="24"/>
        </w:rPr>
        <w:t>s s</w:t>
      </w:r>
      <w:r>
        <w:rPr>
          <w:rFonts w:ascii="Times New Roman" w:hAnsi="Times New Roman"/>
          <w:b/>
          <w:sz w:val="24"/>
          <w:szCs w:val="24"/>
        </w:rPr>
        <w:t>ë ofertu</w:t>
      </w:r>
      <w:r w:rsidR="00B43355">
        <w:rPr>
          <w:rFonts w:ascii="Times New Roman" w:hAnsi="Times New Roman"/>
          <w:b/>
          <w:sz w:val="24"/>
          <w:szCs w:val="24"/>
        </w:rPr>
        <w:t>esit</w:t>
      </w:r>
      <w:r w:rsidR="00EB3DB0">
        <w:rPr>
          <w:rFonts w:ascii="Times New Roman" w:hAnsi="Times New Roman"/>
          <w:b/>
          <w:sz w:val="24"/>
          <w:szCs w:val="24"/>
        </w:rPr>
        <w:t xml:space="preserve">, njoftohet Kryetarja e KEVP-së si dhe </w:t>
      </w:r>
      <w:r>
        <w:rPr>
          <w:rFonts w:ascii="Times New Roman" w:hAnsi="Times New Roman"/>
          <w:b/>
          <w:sz w:val="24"/>
          <w:szCs w:val="24"/>
        </w:rPr>
        <w:t xml:space="preserve"> anëtarët e </w:t>
      </w:r>
      <w:r w:rsidR="00EB3DB0">
        <w:rPr>
          <w:rFonts w:ascii="Times New Roman" w:hAnsi="Times New Roman"/>
          <w:b/>
          <w:sz w:val="24"/>
          <w:szCs w:val="24"/>
        </w:rPr>
        <w:t xml:space="preserve">tjerë të </w:t>
      </w:r>
      <w:r>
        <w:rPr>
          <w:rFonts w:ascii="Times New Roman" w:hAnsi="Times New Roman"/>
          <w:b/>
          <w:sz w:val="24"/>
          <w:szCs w:val="24"/>
        </w:rPr>
        <w:t>Komisionit të Edukimit në Vazhdim.</w:t>
      </w:r>
      <w:bookmarkStart w:id="0" w:name="_GoBack"/>
      <w:bookmarkEnd w:id="0"/>
    </w:p>
    <w:p w:rsidR="00EB3DB0" w:rsidRDefault="00EB3DB0" w:rsidP="00E8407F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A97" w:rsidRDefault="006B2A97" w:rsidP="00B43355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i KEVP</w:t>
      </w:r>
      <w:r w:rsidR="00890DEC">
        <w:rPr>
          <w:rFonts w:ascii="Times New Roman" w:hAnsi="Times New Roman"/>
          <w:b/>
          <w:sz w:val="24"/>
          <w:szCs w:val="24"/>
        </w:rPr>
        <w:t>-së</w:t>
      </w:r>
      <w:r>
        <w:rPr>
          <w:rFonts w:ascii="Times New Roman" w:hAnsi="Times New Roman"/>
          <w:b/>
          <w:sz w:val="24"/>
          <w:szCs w:val="24"/>
        </w:rPr>
        <w:t xml:space="preserve"> ka detyrimin që brenda 7 ditësh të caktojë një ekspert të jashtëm, nga lista e ekspertëve e miratuar nga KEVP, i cili d</w:t>
      </w:r>
      <w:r w:rsidR="00B43355">
        <w:rPr>
          <w:rFonts w:ascii="Times New Roman" w:hAnsi="Times New Roman"/>
          <w:b/>
          <w:sz w:val="24"/>
          <w:szCs w:val="24"/>
        </w:rPr>
        <w:t>o të kryejë</w:t>
      </w:r>
      <w:r>
        <w:rPr>
          <w:rFonts w:ascii="Times New Roman" w:hAnsi="Times New Roman"/>
          <w:b/>
          <w:sz w:val="24"/>
          <w:szCs w:val="24"/>
        </w:rPr>
        <w:t xml:space="preserve">, monitorimin dhe vlerësimin përfundimtar të aktivitetit. </w:t>
      </w:r>
    </w:p>
    <w:p w:rsidR="000C3554" w:rsidRPr="00E8407F" w:rsidRDefault="000C3554" w:rsidP="00E8407F">
      <w:pPr>
        <w:rPr>
          <w:rFonts w:ascii="Times New Roman" w:hAnsi="Times New Roman"/>
          <w:b/>
          <w:sz w:val="24"/>
          <w:szCs w:val="24"/>
        </w:rPr>
      </w:pPr>
    </w:p>
    <w:p w:rsidR="006B2A97" w:rsidRDefault="00B43355" w:rsidP="00B43355">
      <w:pPr>
        <w:pStyle w:val="NoSpacing"/>
        <w:spacing w:line="36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2B391D">
        <w:rPr>
          <w:rFonts w:ascii="Times New Roman" w:hAnsi="Times New Roman"/>
          <w:sz w:val="24"/>
          <w:szCs w:val="24"/>
        </w:rPr>
        <w:t xml:space="preserve">       </w:t>
      </w:r>
      <w:r w:rsidR="00E8407F">
        <w:rPr>
          <w:rFonts w:ascii="Times New Roman" w:hAnsi="Times New Roman"/>
          <w:sz w:val="24"/>
          <w:szCs w:val="24"/>
        </w:rPr>
        <w:t>5</w:t>
      </w:r>
      <w:r w:rsidR="006B2A9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2A97">
        <w:rPr>
          <w:rFonts w:ascii="Times New Roman" w:hAnsi="Times New Roman"/>
          <w:b/>
          <w:sz w:val="24"/>
          <w:szCs w:val="24"/>
        </w:rPr>
        <w:t>Pas caktimit nga ana e Kryetarit të KEVP-së të ekspertit, vihet në dijeni nga administrata e UP, eksperti, ofertuesi si dhe anëtarët e tjerë të Komisionit të Edukimit në Vazhdim, në lidhje me vendimin e Kryetarit të KEVP</w:t>
      </w:r>
      <w:r w:rsidR="00890DEC">
        <w:rPr>
          <w:rFonts w:ascii="Times New Roman" w:hAnsi="Times New Roman"/>
          <w:b/>
          <w:sz w:val="24"/>
          <w:szCs w:val="24"/>
        </w:rPr>
        <w:t>-së</w:t>
      </w:r>
      <w:r w:rsidR="006B2A97">
        <w:rPr>
          <w:rFonts w:ascii="Times New Roman" w:hAnsi="Times New Roman"/>
          <w:b/>
          <w:sz w:val="24"/>
          <w:szCs w:val="24"/>
        </w:rPr>
        <w:t xml:space="preserve"> për caktimin e Ekspertit.</w:t>
      </w:r>
    </w:p>
    <w:p w:rsidR="006B2A97" w:rsidRPr="00013982" w:rsidRDefault="006B2A97" w:rsidP="00013982">
      <w:pPr>
        <w:rPr>
          <w:rFonts w:ascii="Times New Roman" w:hAnsi="Times New Roman"/>
          <w:b/>
          <w:sz w:val="24"/>
          <w:szCs w:val="24"/>
        </w:rPr>
      </w:pPr>
    </w:p>
    <w:p w:rsidR="006B2A97" w:rsidRDefault="002B391D" w:rsidP="002B391D">
      <w:pPr>
        <w:pStyle w:val="NoSpacing"/>
        <w:spacing w:line="36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E8407F">
        <w:rPr>
          <w:rFonts w:ascii="Times New Roman" w:hAnsi="Times New Roman"/>
          <w:b/>
          <w:sz w:val="24"/>
          <w:szCs w:val="24"/>
        </w:rPr>
        <w:t>6</w:t>
      </w:r>
      <w:r w:rsidR="006B2A97">
        <w:rPr>
          <w:rFonts w:ascii="Times New Roman" w:hAnsi="Times New Roman"/>
          <w:b/>
          <w:sz w:val="24"/>
          <w:szCs w:val="24"/>
        </w:rPr>
        <w:t>. Urdhri i Psikologut poston në faqet zyrtare të tij të gjitha aktivitet e akredituara me vendim nga KEVP</w:t>
      </w:r>
      <w:r w:rsidR="00890DEC">
        <w:rPr>
          <w:rFonts w:ascii="Times New Roman" w:hAnsi="Times New Roman"/>
          <w:b/>
          <w:sz w:val="24"/>
          <w:szCs w:val="24"/>
        </w:rPr>
        <w:t>-ja</w:t>
      </w:r>
      <w:r w:rsidR="006B2A97">
        <w:rPr>
          <w:rFonts w:ascii="Times New Roman" w:hAnsi="Times New Roman"/>
          <w:b/>
          <w:sz w:val="24"/>
          <w:szCs w:val="24"/>
        </w:rPr>
        <w:t>, për të informuar anëtarët e interesuar për të marrë pjesë në këto aktivitete.</w:t>
      </w:r>
    </w:p>
    <w:p w:rsidR="00013982" w:rsidRDefault="00013982" w:rsidP="00013982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13982" w:rsidRDefault="00E8407F" w:rsidP="00E8407F">
      <w:pPr>
        <w:pStyle w:val="NoSpacing"/>
        <w:spacing w:line="36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7.</w:t>
      </w:r>
      <w:r w:rsidR="0088260D">
        <w:rPr>
          <w:rFonts w:ascii="Times New Roman" w:hAnsi="Times New Roman"/>
          <w:b/>
          <w:sz w:val="24"/>
          <w:szCs w:val="24"/>
        </w:rPr>
        <w:t xml:space="preserve">Ofertuesi </w:t>
      </w:r>
      <w:r w:rsidR="00013982">
        <w:rPr>
          <w:rFonts w:ascii="Times New Roman" w:hAnsi="Times New Roman"/>
          <w:b/>
          <w:sz w:val="24"/>
          <w:szCs w:val="24"/>
        </w:rPr>
        <w:t>shpall datat e zhvillimit të aktivitetit dhe bën njoftimin duke përcaktuar të gjitha detajet e zhvillimit të aktivitetit përfshirë edhe mënyrën e regjistrimit të psikologëve të interesuar për të marrë pjesë.</w:t>
      </w:r>
    </w:p>
    <w:p w:rsidR="002B391D" w:rsidRDefault="002B391D" w:rsidP="00E8407F">
      <w:pPr>
        <w:pStyle w:val="NoSpacing"/>
        <w:spacing w:line="36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EB3DB0" w:rsidRDefault="00EB3DB0" w:rsidP="00EB3DB0">
      <w:pPr>
        <w:pStyle w:val="NoSpacing"/>
        <w:spacing w:line="36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7612C">
        <w:rPr>
          <w:rFonts w:ascii="Times New Roman" w:hAnsi="Times New Roman"/>
          <w:b/>
          <w:sz w:val="24"/>
          <w:szCs w:val="24"/>
        </w:rPr>
        <w:t xml:space="preserve"> </w:t>
      </w:r>
      <w:r w:rsidR="00E8407F">
        <w:rPr>
          <w:rFonts w:ascii="Times New Roman" w:hAnsi="Times New Roman"/>
          <w:b/>
          <w:sz w:val="24"/>
          <w:szCs w:val="24"/>
        </w:rPr>
        <w:t>8</w:t>
      </w:r>
      <w:r w:rsidR="006B2A97">
        <w:rPr>
          <w:rFonts w:ascii="Times New Roman" w:hAnsi="Times New Roman"/>
          <w:b/>
          <w:sz w:val="24"/>
          <w:szCs w:val="24"/>
        </w:rPr>
        <w:t xml:space="preserve">. </w:t>
      </w:r>
      <w:r w:rsidR="006B2A97" w:rsidRPr="0088260D">
        <w:rPr>
          <w:rFonts w:ascii="Times New Roman" w:hAnsi="Times New Roman"/>
          <w:b/>
          <w:sz w:val="24"/>
          <w:szCs w:val="24"/>
        </w:rPr>
        <w:t>Ofertu</w:t>
      </w:r>
      <w:r w:rsidR="0088260D">
        <w:rPr>
          <w:rFonts w:ascii="Times New Roman" w:hAnsi="Times New Roman"/>
          <w:b/>
          <w:sz w:val="24"/>
          <w:szCs w:val="24"/>
        </w:rPr>
        <w:t>esi ka detyrimin të njoftoj</w:t>
      </w:r>
      <w:r w:rsidR="00890DEC">
        <w:rPr>
          <w:rFonts w:ascii="Times New Roman" w:hAnsi="Times New Roman"/>
          <w:b/>
          <w:sz w:val="24"/>
          <w:szCs w:val="24"/>
        </w:rPr>
        <w:t>ë</w:t>
      </w:r>
      <w:r w:rsidR="006B2A97" w:rsidRPr="0088260D">
        <w:rPr>
          <w:rFonts w:ascii="Times New Roman" w:hAnsi="Times New Roman"/>
          <w:b/>
          <w:sz w:val="24"/>
          <w:szCs w:val="24"/>
        </w:rPr>
        <w:t xml:space="preserve"> zyrtarisht ekspertin 5 ditë përpara datës së </w:t>
      </w:r>
      <w:r w:rsidR="00E7612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zhvillimit të aktivitetit, duke e informuar lidhur me detajet e aktivitetit (datën, vendin ose linkun nëse aktiviteti do tëzhvillohet online, si dhe çdo informacion tjetër të nevojshëm).</w:t>
      </w:r>
    </w:p>
    <w:p w:rsidR="006B2A97" w:rsidRPr="008F725C" w:rsidRDefault="0088260D" w:rsidP="008F725C">
      <w:pPr>
        <w:pStyle w:val="NoSpacing"/>
        <w:spacing w:line="36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 w:rsidRPr="0088260D">
        <w:rPr>
          <w:rFonts w:ascii="Times New Roman" w:hAnsi="Times New Roman"/>
          <w:b/>
          <w:sz w:val="24"/>
          <w:szCs w:val="24"/>
        </w:rPr>
        <w:t xml:space="preserve"> </w:t>
      </w:r>
    </w:p>
    <w:p w:rsidR="006B2A97" w:rsidRDefault="00E7612C" w:rsidP="00E7612C">
      <w:pPr>
        <w:pStyle w:val="NoSpacing"/>
        <w:spacing w:line="36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E8407F">
        <w:rPr>
          <w:rFonts w:ascii="Times New Roman" w:hAnsi="Times New Roman"/>
          <w:b/>
          <w:sz w:val="24"/>
          <w:szCs w:val="24"/>
        </w:rPr>
        <w:t>9</w:t>
      </w:r>
      <w:r w:rsidR="006B2A97">
        <w:rPr>
          <w:rFonts w:ascii="Times New Roman" w:hAnsi="Times New Roman"/>
          <w:b/>
          <w:sz w:val="24"/>
          <w:szCs w:val="24"/>
        </w:rPr>
        <w:t>. Eksperti ka detyrimin të monitorojë aktivitetin e edukimit në vazhdim për të siguruar zbatimin e standardeve dhe kritereve të parashikuara.</w:t>
      </w:r>
    </w:p>
    <w:p w:rsidR="006B2A97" w:rsidRDefault="006B2A97" w:rsidP="006B2A9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B2A97" w:rsidRDefault="00E7612C" w:rsidP="00E7612C">
      <w:pPr>
        <w:pStyle w:val="NoSpacing"/>
        <w:spacing w:line="36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8407F">
        <w:rPr>
          <w:rFonts w:ascii="Times New Roman" w:hAnsi="Times New Roman"/>
          <w:b/>
          <w:sz w:val="24"/>
          <w:szCs w:val="24"/>
        </w:rPr>
        <w:t>10</w:t>
      </w:r>
      <w:r w:rsidR="006B2A97">
        <w:rPr>
          <w:rFonts w:ascii="Times New Roman" w:hAnsi="Times New Roman"/>
          <w:b/>
          <w:sz w:val="24"/>
          <w:szCs w:val="24"/>
        </w:rPr>
        <w:t>. Pas përfundimit të aktivitetit, ofertuesi kryen procesin e vlerësimit dhe i dorëzon ekspertit rezultatet e vlerësimit të aktivitetit së bashku me listën e pjesëmarrësve.</w:t>
      </w:r>
    </w:p>
    <w:p w:rsidR="006B2A97" w:rsidRDefault="006B2A97" w:rsidP="006B2A9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B2A97" w:rsidRDefault="00E7612C" w:rsidP="00E7612C">
      <w:pPr>
        <w:pStyle w:val="NoSpacing"/>
        <w:spacing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="00E8407F">
        <w:rPr>
          <w:rFonts w:ascii="Times New Roman" w:hAnsi="Times New Roman"/>
          <w:b/>
          <w:sz w:val="24"/>
          <w:szCs w:val="24"/>
        </w:rPr>
        <w:t>11</w:t>
      </w:r>
      <w:r w:rsidR="006B2A97">
        <w:rPr>
          <w:rFonts w:ascii="Times New Roman" w:hAnsi="Times New Roman"/>
          <w:b/>
          <w:sz w:val="24"/>
          <w:szCs w:val="24"/>
        </w:rPr>
        <w:t>. Brenda 15 ditëve eksperti ka detyrimin të dorëzojë në KEVP, Raportin Përfundimtar të Vlerësimit të Aktivitetit.</w:t>
      </w:r>
    </w:p>
    <w:p w:rsidR="006B2A97" w:rsidRDefault="006B2A97" w:rsidP="006B2A9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F725C" w:rsidRDefault="00E7612C" w:rsidP="00E7612C">
      <w:pPr>
        <w:pStyle w:val="NoSpacing"/>
        <w:spacing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6B2A97" w:rsidRDefault="008F725C" w:rsidP="00E7612C">
      <w:pPr>
        <w:pStyle w:val="NoSpacing"/>
        <w:spacing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E7612C">
        <w:rPr>
          <w:rFonts w:ascii="Times New Roman" w:hAnsi="Times New Roman"/>
          <w:b/>
          <w:sz w:val="24"/>
          <w:szCs w:val="24"/>
        </w:rPr>
        <w:t xml:space="preserve">  </w:t>
      </w:r>
      <w:r w:rsidR="00E8407F">
        <w:rPr>
          <w:rFonts w:ascii="Times New Roman" w:hAnsi="Times New Roman"/>
          <w:b/>
          <w:sz w:val="24"/>
          <w:szCs w:val="24"/>
        </w:rPr>
        <w:t>12</w:t>
      </w:r>
      <w:r w:rsidR="006B2A97">
        <w:rPr>
          <w:rFonts w:ascii="Times New Roman" w:hAnsi="Times New Roman"/>
          <w:b/>
          <w:sz w:val="24"/>
          <w:szCs w:val="24"/>
        </w:rPr>
        <w:t>. Pas dorëzimit të Raportit Përfundimtar të Vlerësimit të Aktivitetit, KEVP</w:t>
      </w:r>
      <w:r w:rsidR="00890DEC">
        <w:rPr>
          <w:rFonts w:ascii="Times New Roman" w:hAnsi="Times New Roman"/>
          <w:b/>
          <w:sz w:val="24"/>
          <w:szCs w:val="24"/>
        </w:rPr>
        <w:t>-ja</w:t>
      </w:r>
      <w:r w:rsidR="006B2A97">
        <w:rPr>
          <w:rFonts w:ascii="Times New Roman" w:hAnsi="Times New Roman"/>
          <w:b/>
          <w:sz w:val="24"/>
          <w:szCs w:val="24"/>
        </w:rPr>
        <w:t xml:space="preserve"> ka detyrimin që të mblidhet brenda 30 ditëve, për të vendosur lidhur me miratimin, anulimin ose rishikimin e shpërndarjes së krediteve për pjesëmarrësit në aktivitet.</w:t>
      </w:r>
    </w:p>
    <w:p w:rsidR="006B2A97" w:rsidRDefault="006B2A97" w:rsidP="006B2A9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B2A97" w:rsidRDefault="00E7612C" w:rsidP="00E7612C">
      <w:pPr>
        <w:pStyle w:val="NoSpacing"/>
        <w:spacing w:line="360" w:lineRule="auto"/>
        <w:ind w:left="810" w:hanging="8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8407F">
        <w:rPr>
          <w:rFonts w:ascii="Times New Roman" w:hAnsi="Times New Roman"/>
          <w:b/>
          <w:sz w:val="24"/>
          <w:szCs w:val="24"/>
        </w:rPr>
        <w:t>13</w:t>
      </w:r>
      <w:r w:rsidR="006B2A97">
        <w:rPr>
          <w:rFonts w:ascii="Times New Roman" w:hAnsi="Times New Roman"/>
          <w:b/>
          <w:sz w:val="24"/>
          <w:szCs w:val="24"/>
        </w:rPr>
        <w:t>. Në rast se vendoset për miratimin e krediteve nga ana e KEVP</w:t>
      </w:r>
      <w:r w:rsidR="00890DEC">
        <w:rPr>
          <w:rFonts w:ascii="Times New Roman" w:hAnsi="Times New Roman"/>
          <w:b/>
          <w:sz w:val="24"/>
          <w:szCs w:val="24"/>
        </w:rPr>
        <w:t>-së</w:t>
      </w:r>
      <w:r w:rsidR="006B2A97">
        <w:rPr>
          <w:rFonts w:ascii="Times New Roman" w:hAnsi="Times New Roman"/>
          <w:b/>
          <w:sz w:val="24"/>
          <w:szCs w:val="24"/>
        </w:rPr>
        <w:t xml:space="preserve">, njoftohet oferuesi i aktivitetit për të shlyer </w:t>
      </w:r>
      <w:r w:rsidR="002B391D">
        <w:rPr>
          <w:rFonts w:ascii="Times New Roman" w:hAnsi="Times New Roman"/>
          <w:b/>
          <w:sz w:val="24"/>
          <w:szCs w:val="24"/>
        </w:rPr>
        <w:t xml:space="preserve">edhe pagesën e tarifës </w:t>
      </w:r>
      <w:r w:rsidR="00013982">
        <w:rPr>
          <w:rFonts w:ascii="Times New Roman" w:hAnsi="Times New Roman"/>
          <w:b/>
          <w:sz w:val="24"/>
          <w:szCs w:val="24"/>
        </w:rPr>
        <w:t>së plotë të aktivitetit</w:t>
      </w:r>
      <w:r w:rsidR="006B2A97">
        <w:rPr>
          <w:rFonts w:ascii="Times New Roman" w:hAnsi="Times New Roman"/>
          <w:b/>
          <w:sz w:val="24"/>
          <w:szCs w:val="24"/>
        </w:rPr>
        <w:t>, jo më vonë se 15 ditë nga marrja e njoftimit, si dhe për pregatitjen e çertifikatave (dëshmive) të pjesëmarrjes dhe dorëzimin e tyre për t’u sigluar pranë UP.</w:t>
      </w:r>
    </w:p>
    <w:p w:rsidR="006B2A97" w:rsidRDefault="006B2A97" w:rsidP="00E7612C">
      <w:pPr>
        <w:pStyle w:val="NoSpacing"/>
        <w:spacing w:line="360" w:lineRule="auto"/>
        <w:ind w:left="810" w:hanging="810"/>
        <w:jc w:val="both"/>
        <w:rPr>
          <w:rFonts w:ascii="Times New Roman" w:hAnsi="Times New Roman"/>
          <w:b/>
          <w:sz w:val="24"/>
          <w:szCs w:val="24"/>
        </w:rPr>
      </w:pPr>
    </w:p>
    <w:p w:rsidR="006B2A97" w:rsidRDefault="00E7612C" w:rsidP="00E7612C">
      <w:pPr>
        <w:pStyle w:val="NoSpacing"/>
        <w:spacing w:line="36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F725C">
        <w:rPr>
          <w:rFonts w:ascii="Times New Roman" w:hAnsi="Times New Roman"/>
          <w:b/>
          <w:sz w:val="24"/>
          <w:szCs w:val="24"/>
        </w:rPr>
        <w:t xml:space="preserve">  </w:t>
      </w:r>
      <w:r w:rsidR="00E8407F">
        <w:rPr>
          <w:rFonts w:ascii="Times New Roman" w:hAnsi="Times New Roman"/>
          <w:b/>
          <w:sz w:val="24"/>
          <w:szCs w:val="24"/>
        </w:rPr>
        <w:t>14</w:t>
      </w:r>
      <w:r w:rsidR="00EC379C">
        <w:rPr>
          <w:rFonts w:ascii="Times New Roman" w:hAnsi="Times New Roman"/>
          <w:b/>
          <w:sz w:val="24"/>
          <w:szCs w:val="24"/>
        </w:rPr>
        <w:t xml:space="preserve">. </w:t>
      </w:r>
      <w:r w:rsidR="00013982">
        <w:rPr>
          <w:rFonts w:ascii="Times New Roman" w:hAnsi="Times New Roman"/>
          <w:b/>
          <w:sz w:val="24"/>
          <w:szCs w:val="24"/>
        </w:rPr>
        <w:t xml:space="preserve">Tarifa e plotë </w:t>
      </w:r>
      <w:r w:rsidR="006B2A97">
        <w:rPr>
          <w:rFonts w:ascii="Times New Roman" w:hAnsi="Times New Roman"/>
          <w:b/>
          <w:sz w:val="24"/>
          <w:szCs w:val="24"/>
        </w:rPr>
        <w:t>e një aktiviteti me pjesëmarrje të drejtëpërdrejtë është në masën 200 lekë për çdo kred</w:t>
      </w:r>
      <w:r w:rsidR="00EC379C">
        <w:rPr>
          <w:rFonts w:ascii="Times New Roman" w:hAnsi="Times New Roman"/>
          <w:b/>
          <w:sz w:val="24"/>
          <w:szCs w:val="24"/>
        </w:rPr>
        <w:t>it të miratuar për shpërndarje.</w:t>
      </w:r>
    </w:p>
    <w:p w:rsidR="000C3554" w:rsidRDefault="000C3554" w:rsidP="006B2A97">
      <w:pPr>
        <w:pStyle w:val="NoSpacing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B2A97" w:rsidRDefault="008F725C" w:rsidP="008F725C">
      <w:pPr>
        <w:pStyle w:val="NoSpacing"/>
        <w:spacing w:line="360" w:lineRule="auto"/>
        <w:ind w:left="810" w:hanging="8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8407F">
        <w:rPr>
          <w:rFonts w:ascii="Times New Roman" w:hAnsi="Times New Roman"/>
          <w:b/>
          <w:sz w:val="24"/>
          <w:szCs w:val="24"/>
        </w:rPr>
        <w:t>15</w:t>
      </w:r>
      <w:r w:rsidR="006B2A97">
        <w:rPr>
          <w:rFonts w:ascii="Times New Roman" w:hAnsi="Times New Roman"/>
          <w:b/>
          <w:sz w:val="24"/>
          <w:szCs w:val="24"/>
        </w:rPr>
        <w:t>. Mos kryerja e pagesës brenda 15 ditëve, nga momenti i njoftimit, është shkak për anullimin e akreditimit të aktivitetit.</w:t>
      </w:r>
    </w:p>
    <w:p w:rsidR="006B2A97" w:rsidRDefault="006B2A97" w:rsidP="006B2A9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B2A97" w:rsidRDefault="008F725C" w:rsidP="006B2A97">
      <w:pPr>
        <w:pStyle w:val="NoSpacing"/>
        <w:spacing w:line="360" w:lineRule="auto"/>
        <w:ind w:left="630" w:hanging="2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B2A97">
        <w:rPr>
          <w:rFonts w:ascii="Times New Roman" w:hAnsi="Times New Roman"/>
          <w:b/>
          <w:sz w:val="24"/>
          <w:szCs w:val="24"/>
        </w:rPr>
        <w:t xml:space="preserve"> </w:t>
      </w:r>
      <w:r w:rsidR="00E8407F">
        <w:rPr>
          <w:rFonts w:ascii="Times New Roman" w:hAnsi="Times New Roman"/>
          <w:b/>
          <w:sz w:val="24"/>
          <w:szCs w:val="24"/>
        </w:rPr>
        <w:t>16</w:t>
      </w:r>
      <w:r w:rsidR="006B2A97">
        <w:rPr>
          <w:rFonts w:ascii="Times New Roman" w:hAnsi="Times New Roman"/>
          <w:b/>
          <w:sz w:val="24"/>
          <w:szCs w:val="24"/>
        </w:rPr>
        <w:t>. Pas përmbylljes së të gjitha procedurave nga ana e Ofertuesit, UP me anë të një shkrese zyrtare përcjell çertifikatat e sigluara, ofertuesit të aktivitetit, i cili më pas ua shpërndan pjesëmarrësve të aktivitetit</w:t>
      </w:r>
      <w:r w:rsidR="00EC379C">
        <w:rPr>
          <w:rFonts w:ascii="Times New Roman" w:hAnsi="Times New Roman"/>
          <w:b/>
          <w:sz w:val="24"/>
          <w:szCs w:val="24"/>
        </w:rPr>
        <w:t>.</w:t>
      </w:r>
    </w:p>
    <w:p w:rsidR="003968BC" w:rsidRDefault="003968BC" w:rsidP="003968B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76044A" w:rsidRPr="00F63CD4" w:rsidRDefault="00E8407F" w:rsidP="00F63CD4">
      <w:pPr>
        <w:pStyle w:val="NoSpacing"/>
        <w:spacing w:line="360" w:lineRule="auto"/>
        <w:ind w:left="63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17</w:t>
      </w:r>
      <w:r w:rsidR="00F63CD4" w:rsidRPr="00F63CD4">
        <w:rPr>
          <w:rFonts w:ascii="Times New Roman" w:hAnsi="Times New Roman"/>
          <w:b/>
          <w:sz w:val="24"/>
          <w:szCs w:val="24"/>
        </w:rPr>
        <w:t xml:space="preserve">. </w:t>
      </w:r>
      <w:r w:rsidR="00890DEC" w:rsidRPr="00F63CD4">
        <w:rPr>
          <w:rFonts w:ascii="Times New Roman" w:hAnsi="Times New Roman"/>
          <w:b/>
          <w:sz w:val="24"/>
          <w:szCs w:val="24"/>
        </w:rPr>
        <w:t>Ofertuesi</w:t>
      </w:r>
      <w:r w:rsidR="0088260D" w:rsidRPr="00F63CD4">
        <w:rPr>
          <w:rFonts w:ascii="Times New Roman" w:hAnsi="Times New Roman"/>
          <w:b/>
          <w:sz w:val="24"/>
          <w:szCs w:val="24"/>
        </w:rPr>
        <w:t xml:space="preserve"> nuk </w:t>
      </w:r>
      <w:r w:rsidR="00890DEC" w:rsidRPr="00F63CD4">
        <w:rPr>
          <w:rFonts w:ascii="Times New Roman" w:hAnsi="Times New Roman"/>
          <w:b/>
          <w:sz w:val="24"/>
          <w:szCs w:val="24"/>
        </w:rPr>
        <w:t>mund të kërkojë të ripërsërisë</w:t>
      </w:r>
      <w:r w:rsidR="0088260D" w:rsidRPr="00F63CD4">
        <w:rPr>
          <w:rFonts w:ascii="Times New Roman" w:hAnsi="Times New Roman"/>
          <w:b/>
          <w:sz w:val="24"/>
          <w:szCs w:val="24"/>
        </w:rPr>
        <w:t xml:space="preserve"> modulin e akredituar m</w:t>
      </w:r>
      <w:r w:rsidR="00890DEC" w:rsidRPr="00F63CD4">
        <w:rPr>
          <w:rFonts w:ascii="Times New Roman" w:hAnsi="Times New Roman"/>
          <w:b/>
          <w:sz w:val="24"/>
          <w:szCs w:val="24"/>
        </w:rPr>
        <w:t>ë</w:t>
      </w:r>
      <w:r w:rsidR="0088260D" w:rsidRPr="00F63CD4">
        <w:rPr>
          <w:rFonts w:ascii="Times New Roman" w:hAnsi="Times New Roman"/>
          <w:b/>
          <w:sz w:val="24"/>
          <w:szCs w:val="24"/>
        </w:rPr>
        <w:t xml:space="preserve"> par</w:t>
      </w:r>
      <w:r w:rsidR="00890DEC" w:rsidRPr="00F63CD4">
        <w:rPr>
          <w:rFonts w:ascii="Times New Roman" w:hAnsi="Times New Roman"/>
          <w:b/>
          <w:sz w:val="24"/>
          <w:szCs w:val="24"/>
        </w:rPr>
        <w:t>ë</w:t>
      </w:r>
      <w:r w:rsidR="0088260D" w:rsidRPr="00F63CD4">
        <w:rPr>
          <w:rFonts w:ascii="Times New Roman" w:hAnsi="Times New Roman"/>
          <w:b/>
          <w:sz w:val="24"/>
          <w:szCs w:val="24"/>
        </w:rPr>
        <w:t>, pa p</w:t>
      </w:r>
      <w:r w:rsidR="00890DEC" w:rsidRPr="00F63CD4">
        <w:rPr>
          <w:rFonts w:ascii="Times New Roman" w:hAnsi="Times New Roman"/>
          <w:b/>
          <w:sz w:val="24"/>
          <w:szCs w:val="24"/>
        </w:rPr>
        <w:t>ë</w:t>
      </w:r>
      <w:r w:rsidR="0088260D" w:rsidRPr="00F63CD4">
        <w:rPr>
          <w:rFonts w:ascii="Times New Roman" w:hAnsi="Times New Roman"/>
          <w:b/>
          <w:sz w:val="24"/>
          <w:szCs w:val="24"/>
        </w:rPr>
        <w:t xml:space="preserve">rmbyllur </w:t>
      </w:r>
      <w:r w:rsidR="00890DEC" w:rsidRPr="00F63CD4">
        <w:rPr>
          <w:rFonts w:ascii="Times New Roman" w:hAnsi="Times New Roman"/>
          <w:b/>
          <w:sz w:val="24"/>
          <w:szCs w:val="24"/>
        </w:rPr>
        <w:t xml:space="preserve">të gjitha fazat e akreditimit të modulit, deri në shpërndarjen e çertifikatave tek psikologët. Vetëm pas shpërndarjes së çertifikatave, mund të kërkohet përsëritja e aktivitetit. </w:t>
      </w:r>
      <w:r w:rsidR="00EF6C13">
        <w:rPr>
          <w:rFonts w:ascii="Times New Roman" w:hAnsi="Times New Roman"/>
          <w:b/>
          <w:sz w:val="24"/>
          <w:szCs w:val="24"/>
        </w:rPr>
        <w:t>Ofertuesi nu</w:t>
      </w:r>
      <w:r w:rsidR="00D140F3">
        <w:rPr>
          <w:rFonts w:ascii="Times New Roman" w:hAnsi="Times New Roman"/>
          <w:b/>
          <w:sz w:val="24"/>
          <w:szCs w:val="24"/>
        </w:rPr>
        <w:t>k mund të përsëris më shumë se 2</w:t>
      </w:r>
      <w:r w:rsidR="00EF6C13">
        <w:rPr>
          <w:rFonts w:ascii="Times New Roman" w:hAnsi="Times New Roman"/>
          <w:b/>
          <w:sz w:val="24"/>
          <w:szCs w:val="24"/>
        </w:rPr>
        <w:t xml:space="preserve"> module aktivitetesh njëkohësisht.</w:t>
      </w:r>
    </w:p>
    <w:p w:rsidR="0076044A" w:rsidRPr="002460A4" w:rsidRDefault="0076044A" w:rsidP="00F63CD4">
      <w:pPr>
        <w:tabs>
          <w:tab w:val="left" w:pos="450"/>
          <w:tab w:val="left" w:pos="6045"/>
        </w:tabs>
        <w:ind w:left="630" w:hanging="630"/>
        <w:jc w:val="center"/>
        <w:rPr>
          <w:rFonts w:ascii="Times New Roman" w:hAnsi="Times New Roman"/>
          <w:b/>
          <w:sz w:val="24"/>
          <w:szCs w:val="24"/>
        </w:rPr>
      </w:pPr>
    </w:p>
    <w:sectPr w:rsidR="0076044A" w:rsidRPr="002460A4" w:rsidSect="002460A4">
      <w:footerReference w:type="default" r:id="rId10"/>
      <w:pgSz w:w="11906" w:h="16838"/>
      <w:pgMar w:top="630" w:right="1440" w:bottom="108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C9" w:rsidRDefault="00C428C9">
      <w:pPr>
        <w:spacing w:after="0" w:line="240" w:lineRule="auto"/>
      </w:pPr>
      <w:r>
        <w:separator/>
      </w:r>
    </w:p>
  </w:endnote>
  <w:endnote w:type="continuationSeparator" w:id="0">
    <w:p w:rsidR="00C428C9" w:rsidRDefault="00C4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12479D" w:rsidRPr="00D71C56">
      <w:tc>
        <w:tcPr>
          <w:tcW w:w="918" w:type="dxa"/>
        </w:tcPr>
        <w:p w:rsidR="0012479D" w:rsidRPr="00D71C56" w:rsidRDefault="0012479D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6984</wp:posOffset>
                </wp:positionV>
                <wp:extent cx="438150" cy="466725"/>
                <wp:effectExtent l="0" t="0" r="0" b="9525"/>
                <wp:wrapNone/>
                <wp:docPr id="22" name="Picture 2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:rsidR="0012479D" w:rsidRDefault="0012479D" w:rsidP="00DD480C">
          <w:pPr>
            <w:pStyle w:val="NoSpacing"/>
            <w:jc w:val="center"/>
            <w:rPr>
              <w:rFonts w:ascii="Times New Roman" w:hAnsi="Times New Roman"/>
              <w:i/>
              <w:sz w:val="16"/>
              <w:szCs w:val="16"/>
            </w:rPr>
          </w:pPr>
        </w:p>
        <w:p w:rsidR="0012479D" w:rsidRPr="00320CD9" w:rsidRDefault="0012479D" w:rsidP="00B716B7">
          <w:pPr>
            <w:pStyle w:val="NoSpacing"/>
            <w:jc w:val="center"/>
            <w:rPr>
              <w:rFonts w:ascii="Times New Roman" w:hAnsi="Times New Roman"/>
              <w:i/>
              <w:sz w:val="16"/>
              <w:szCs w:val="16"/>
            </w:rPr>
          </w:pPr>
          <w:r w:rsidRPr="00B716B7">
            <w:rPr>
              <w:rFonts w:ascii="Times New Roman" w:hAnsi="Times New Roman"/>
              <w:i/>
              <w:sz w:val="24"/>
              <w:szCs w:val="24"/>
            </w:rPr>
            <w:t xml:space="preserve">Blv. Gjergj Fishta, Ndërtesa nr. 26, kati II, Ap.9, Tiranë, email: </w:t>
          </w:r>
          <w:hyperlink r:id="rId2" w:history="1">
            <w:r w:rsidRPr="00B716B7">
              <w:rPr>
                <w:rStyle w:val="Hyperlink"/>
                <w:rFonts w:ascii="Times New Roman" w:hAnsi="Times New Roman"/>
                <w:i/>
                <w:sz w:val="24"/>
                <w:szCs w:val="24"/>
              </w:rPr>
              <w:t>sekretaria@urdhriipsikologut.al</w:t>
            </w:r>
          </w:hyperlink>
          <w:r w:rsidR="004E2E90">
            <w:rPr>
              <w:rFonts w:ascii="Times New Roman" w:hAnsi="Times New Roman"/>
              <w:i/>
              <w:sz w:val="24"/>
              <w:szCs w:val="24"/>
            </w:rPr>
            <w:t>, Tel.: 00355 44 511 804</w:t>
          </w:r>
        </w:p>
        <w:p w:rsidR="0012479D" w:rsidRPr="00D71C56" w:rsidRDefault="0012479D" w:rsidP="00844CC4">
          <w:pPr>
            <w:pStyle w:val="NoSpacing"/>
            <w:jc w:val="center"/>
          </w:pPr>
        </w:p>
      </w:tc>
    </w:tr>
    <w:tr w:rsidR="0012479D" w:rsidRPr="00D71C56">
      <w:tc>
        <w:tcPr>
          <w:tcW w:w="918" w:type="dxa"/>
        </w:tcPr>
        <w:p w:rsidR="0012479D" w:rsidRPr="00D71C56" w:rsidRDefault="0012479D">
          <w:pPr>
            <w:pStyle w:val="Footer"/>
            <w:jc w:val="right"/>
          </w:pPr>
        </w:p>
      </w:tc>
      <w:tc>
        <w:tcPr>
          <w:tcW w:w="7938" w:type="dxa"/>
        </w:tcPr>
        <w:p w:rsidR="0012479D" w:rsidRPr="00D71C56" w:rsidRDefault="0012479D">
          <w:pPr>
            <w:pStyle w:val="Footer"/>
          </w:pPr>
        </w:p>
      </w:tc>
    </w:tr>
  </w:tbl>
  <w:p w:rsidR="0012479D" w:rsidRDefault="00124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C9" w:rsidRDefault="00C428C9">
      <w:pPr>
        <w:spacing w:after="0" w:line="240" w:lineRule="auto"/>
      </w:pPr>
      <w:r>
        <w:separator/>
      </w:r>
    </w:p>
  </w:footnote>
  <w:footnote w:type="continuationSeparator" w:id="0">
    <w:p w:rsidR="00C428C9" w:rsidRDefault="00C4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A3D"/>
    <w:multiLevelType w:val="hybridMultilevel"/>
    <w:tmpl w:val="466AC4B0"/>
    <w:lvl w:ilvl="0" w:tplc="8B0E40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D94"/>
    <w:multiLevelType w:val="hybridMultilevel"/>
    <w:tmpl w:val="A7E0D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2E3"/>
    <w:multiLevelType w:val="hybridMultilevel"/>
    <w:tmpl w:val="DA464338"/>
    <w:lvl w:ilvl="0" w:tplc="1BCCA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B37017"/>
    <w:multiLevelType w:val="hybridMultilevel"/>
    <w:tmpl w:val="C11E27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78E3"/>
    <w:multiLevelType w:val="hybridMultilevel"/>
    <w:tmpl w:val="B192A0DA"/>
    <w:lvl w:ilvl="0" w:tplc="03DA4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7AD6"/>
    <w:multiLevelType w:val="hybridMultilevel"/>
    <w:tmpl w:val="0268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E4E7C"/>
    <w:multiLevelType w:val="hybridMultilevel"/>
    <w:tmpl w:val="0CB246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F17D8"/>
    <w:multiLevelType w:val="hybridMultilevel"/>
    <w:tmpl w:val="38D491CA"/>
    <w:lvl w:ilvl="0" w:tplc="09682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D02B2"/>
    <w:multiLevelType w:val="hybridMultilevel"/>
    <w:tmpl w:val="57D6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F4906"/>
    <w:multiLevelType w:val="hybridMultilevel"/>
    <w:tmpl w:val="38D491CA"/>
    <w:lvl w:ilvl="0" w:tplc="09682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2314"/>
    <w:multiLevelType w:val="hybridMultilevel"/>
    <w:tmpl w:val="C074D07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8705A"/>
    <w:multiLevelType w:val="hybridMultilevel"/>
    <w:tmpl w:val="0120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87511"/>
    <w:multiLevelType w:val="hybridMultilevel"/>
    <w:tmpl w:val="9BD8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046A"/>
    <w:multiLevelType w:val="hybridMultilevel"/>
    <w:tmpl w:val="61209B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D5C"/>
    <w:rsid w:val="000015A6"/>
    <w:rsid w:val="00002D31"/>
    <w:rsid w:val="00013982"/>
    <w:rsid w:val="000140D2"/>
    <w:rsid w:val="00016CC8"/>
    <w:rsid w:val="00031899"/>
    <w:rsid w:val="000361D1"/>
    <w:rsid w:val="00064AF3"/>
    <w:rsid w:val="00080D7F"/>
    <w:rsid w:val="000A4FA8"/>
    <w:rsid w:val="000C3554"/>
    <w:rsid w:val="000E0C4D"/>
    <w:rsid w:val="000E37A5"/>
    <w:rsid w:val="000E68D1"/>
    <w:rsid w:val="000F2002"/>
    <w:rsid w:val="000F3CDE"/>
    <w:rsid w:val="001020EA"/>
    <w:rsid w:val="00111595"/>
    <w:rsid w:val="0012479D"/>
    <w:rsid w:val="00172E25"/>
    <w:rsid w:val="0017567B"/>
    <w:rsid w:val="00186925"/>
    <w:rsid w:val="0019542F"/>
    <w:rsid w:val="00196151"/>
    <w:rsid w:val="001B6BC7"/>
    <w:rsid w:val="001C11A7"/>
    <w:rsid w:val="001D7435"/>
    <w:rsid w:val="002024FC"/>
    <w:rsid w:val="00206AFC"/>
    <w:rsid w:val="00214206"/>
    <w:rsid w:val="00221E51"/>
    <w:rsid w:val="00225F93"/>
    <w:rsid w:val="0022791C"/>
    <w:rsid w:val="002302F0"/>
    <w:rsid w:val="002348F4"/>
    <w:rsid w:val="00242CAB"/>
    <w:rsid w:val="002460A4"/>
    <w:rsid w:val="00284771"/>
    <w:rsid w:val="00297FF4"/>
    <w:rsid w:val="002A2F07"/>
    <w:rsid w:val="002A5C91"/>
    <w:rsid w:val="002B391D"/>
    <w:rsid w:val="002C2B18"/>
    <w:rsid w:val="002D1950"/>
    <w:rsid w:val="002D6EDA"/>
    <w:rsid w:val="002E0895"/>
    <w:rsid w:val="002E0B1D"/>
    <w:rsid w:val="002F001A"/>
    <w:rsid w:val="002F23A4"/>
    <w:rsid w:val="002F5D1E"/>
    <w:rsid w:val="00350CE0"/>
    <w:rsid w:val="00361CD1"/>
    <w:rsid w:val="00366199"/>
    <w:rsid w:val="003968BC"/>
    <w:rsid w:val="003A3702"/>
    <w:rsid w:val="003A4F45"/>
    <w:rsid w:val="003B1AF0"/>
    <w:rsid w:val="003B4683"/>
    <w:rsid w:val="003C2935"/>
    <w:rsid w:val="003C5C5F"/>
    <w:rsid w:val="003D5837"/>
    <w:rsid w:val="003E6AD5"/>
    <w:rsid w:val="003E6E20"/>
    <w:rsid w:val="003F36A4"/>
    <w:rsid w:val="0041394F"/>
    <w:rsid w:val="0042100D"/>
    <w:rsid w:val="0042402A"/>
    <w:rsid w:val="00430A97"/>
    <w:rsid w:val="00432505"/>
    <w:rsid w:val="00436186"/>
    <w:rsid w:val="00450053"/>
    <w:rsid w:val="004619A7"/>
    <w:rsid w:val="00480229"/>
    <w:rsid w:val="00482D67"/>
    <w:rsid w:val="00485761"/>
    <w:rsid w:val="004C115D"/>
    <w:rsid w:val="004C4E31"/>
    <w:rsid w:val="004D02AA"/>
    <w:rsid w:val="004D5DC5"/>
    <w:rsid w:val="004E2322"/>
    <w:rsid w:val="004E2E90"/>
    <w:rsid w:val="004E3232"/>
    <w:rsid w:val="004F5A38"/>
    <w:rsid w:val="00556BC1"/>
    <w:rsid w:val="00557881"/>
    <w:rsid w:val="00581A8A"/>
    <w:rsid w:val="005C2009"/>
    <w:rsid w:val="005D6A29"/>
    <w:rsid w:val="005E28F8"/>
    <w:rsid w:val="006157D3"/>
    <w:rsid w:val="00625B86"/>
    <w:rsid w:val="0063632A"/>
    <w:rsid w:val="0064279E"/>
    <w:rsid w:val="00653F93"/>
    <w:rsid w:val="00654037"/>
    <w:rsid w:val="00670A7C"/>
    <w:rsid w:val="00681B97"/>
    <w:rsid w:val="00697F6C"/>
    <w:rsid w:val="006B2A97"/>
    <w:rsid w:val="006B32BC"/>
    <w:rsid w:val="006C3963"/>
    <w:rsid w:val="006D5C57"/>
    <w:rsid w:val="006D74CB"/>
    <w:rsid w:val="00701B8C"/>
    <w:rsid w:val="00711070"/>
    <w:rsid w:val="00712BA0"/>
    <w:rsid w:val="00722A24"/>
    <w:rsid w:val="0072501C"/>
    <w:rsid w:val="0072612F"/>
    <w:rsid w:val="007438DF"/>
    <w:rsid w:val="00747353"/>
    <w:rsid w:val="00747E49"/>
    <w:rsid w:val="0076044A"/>
    <w:rsid w:val="007621C2"/>
    <w:rsid w:val="00764F19"/>
    <w:rsid w:val="00790674"/>
    <w:rsid w:val="00794096"/>
    <w:rsid w:val="007974E1"/>
    <w:rsid w:val="007D26C2"/>
    <w:rsid w:val="008041F4"/>
    <w:rsid w:val="008055B4"/>
    <w:rsid w:val="008136B6"/>
    <w:rsid w:val="0083684E"/>
    <w:rsid w:val="008404F2"/>
    <w:rsid w:val="00844CC4"/>
    <w:rsid w:val="00852E4A"/>
    <w:rsid w:val="008565EB"/>
    <w:rsid w:val="0088260D"/>
    <w:rsid w:val="00883EBE"/>
    <w:rsid w:val="00890DEC"/>
    <w:rsid w:val="008D354D"/>
    <w:rsid w:val="008D362B"/>
    <w:rsid w:val="008D6266"/>
    <w:rsid w:val="008E1D46"/>
    <w:rsid w:val="008E6D5C"/>
    <w:rsid w:val="008E7485"/>
    <w:rsid w:val="008F725C"/>
    <w:rsid w:val="0090458A"/>
    <w:rsid w:val="00907064"/>
    <w:rsid w:val="009350FF"/>
    <w:rsid w:val="009603CA"/>
    <w:rsid w:val="00967377"/>
    <w:rsid w:val="00982951"/>
    <w:rsid w:val="0098586E"/>
    <w:rsid w:val="00991B94"/>
    <w:rsid w:val="009A29B0"/>
    <w:rsid w:val="009B19DF"/>
    <w:rsid w:val="009C46EC"/>
    <w:rsid w:val="009D4425"/>
    <w:rsid w:val="009D4C30"/>
    <w:rsid w:val="00A026CF"/>
    <w:rsid w:val="00A21519"/>
    <w:rsid w:val="00A263E6"/>
    <w:rsid w:val="00A3407F"/>
    <w:rsid w:val="00A47159"/>
    <w:rsid w:val="00A7378D"/>
    <w:rsid w:val="00AE00D0"/>
    <w:rsid w:val="00AF120A"/>
    <w:rsid w:val="00AF240D"/>
    <w:rsid w:val="00B04852"/>
    <w:rsid w:val="00B05FA4"/>
    <w:rsid w:val="00B12FDD"/>
    <w:rsid w:val="00B30EA7"/>
    <w:rsid w:val="00B359E7"/>
    <w:rsid w:val="00B43355"/>
    <w:rsid w:val="00B716B7"/>
    <w:rsid w:val="00B80C69"/>
    <w:rsid w:val="00B84253"/>
    <w:rsid w:val="00B868DB"/>
    <w:rsid w:val="00BA1160"/>
    <w:rsid w:val="00BC06AA"/>
    <w:rsid w:val="00BC174A"/>
    <w:rsid w:val="00C3341C"/>
    <w:rsid w:val="00C428C9"/>
    <w:rsid w:val="00C43F20"/>
    <w:rsid w:val="00C43F31"/>
    <w:rsid w:val="00C57F0B"/>
    <w:rsid w:val="00CA4C17"/>
    <w:rsid w:val="00CC1F32"/>
    <w:rsid w:val="00CC7C9A"/>
    <w:rsid w:val="00CE2350"/>
    <w:rsid w:val="00D05C1D"/>
    <w:rsid w:val="00D13760"/>
    <w:rsid w:val="00D140F3"/>
    <w:rsid w:val="00D16D31"/>
    <w:rsid w:val="00D20B3D"/>
    <w:rsid w:val="00D2248C"/>
    <w:rsid w:val="00D22D18"/>
    <w:rsid w:val="00D27B39"/>
    <w:rsid w:val="00D53567"/>
    <w:rsid w:val="00D71F1C"/>
    <w:rsid w:val="00D800F9"/>
    <w:rsid w:val="00D86716"/>
    <w:rsid w:val="00DA292D"/>
    <w:rsid w:val="00DA45D7"/>
    <w:rsid w:val="00DB1AAA"/>
    <w:rsid w:val="00DB67BA"/>
    <w:rsid w:val="00DC0440"/>
    <w:rsid w:val="00DC1723"/>
    <w:rsid w:val="00DD480C"/>
    <w:rsid w:val="00DE2E84"/>
    <w:rsid w:val="00DF2092"/>
    <w:rsid w:val="00DF5104"/>
    <w:rsid w:val="00DF6208"/>
    <w:rsid w:val="00E02D17"/>
    <w:rsid w:val="00E13D51"/>
    <w:rsid w:val="00E142E3"/>
    <w:rsid w:val="00E220C0"/>
    <w:rsid w:val="00E25ABA"/>
    <w:rsid w:val="00E403A9"/>
    <w:rsid w:val="00E4708C"/>
    <w:rsid w:val="00E71AEC"/>
    <w:rsid w:val="00E7612C"/>
    <w:rsid w:val="00E828D3"/>
    <w:rsid w:val="00E8407F"/>
    <w:rsid w:val="00EA3759"/>
    <w:rsid w:val="00EB3DB0"/>
    <w:rsid w:val="00EC0FE0"/>
    <w:rsid w:val="00EC379C"/>
    <w:rsid w:val="00ED1E95"/>
    <w:rsid w:val="00EE6000"/>
    <w:rsid w:val="00EF197B"/>
    <w:rsid w:val="00EF6C13"/>
    <w:rsid w:val="00F115DD"/>
    <w:rsid w:val="00F40F1D"/>
    <w:rsid w:val="00F43368"/>
    <w:rsid w:val="00F46F51"/>
    <w:rsid w:val="00F51DEB"/>
    <w:rsid w:val="00F63CD4"/>
    <w:rsid w:val="00F64549"/>
    <w:rsid w:val="00F73AD1"/>
    <w:rsid w:val="00F77810"/>
    <w:rsid w:val="00F93130"/>
    <w:rsid w:val="00F950EA"/>
    <w:rsid w:val="00F95DC8"/>
    <w:rsid w:val="00FA0DBD"/>
    <w:rsid w:val="00FB1D8A"/>
    <w:rsid w:val="00FB6BD7"/>
    <w:rsid w:val="00FC2A39"/>
    <w:rsid w:val="00FD2AEF"/>
    <w:rsid w:val="00FD2DE9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020A"/>
  <w15:docId w15:val="{0CA8F4AD-614C-4A74-A2B4-A851C84F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5C"/>
    <w:pPr>
      <w:spacing w:after="200" w:line="276" w:lineRule="auto"/>
    </w:pPr>
    <w:rPr>
      <w:rFonts w:ascii="Calibri" w:eastAsia="MS Mincho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qFormat/>
    <w:rsid w:val="00DA29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D5C"/>
    <w:pPr>
      <w:spacing w:after="0" w:line="240" w:lineRule="auto"/>
    </w:pPr>
    <w:rPr>
      <w:rFonts w:ascii="Calibri" w:eastAsia="MS Mincho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E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5C"/>
    <w:rPr>
      <w:rFonts w:ascii="Calibri" w:eastAsia="MS Mincho" w:hAnsi="Calibri" w:cs="Times New Roman"/>
      <w:lang w:val="sq-AL"/>
    </w:rPr>
  </w:style>
  <w:style w:type="character" w:styleId="Hyperlink">
    <w:name w:val="Hyperlink"/>
    <w:uiPriority w:val="99"/>
    <w:unhideWhenUsed/>
    <w:rsid w:val="008E6D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80C"/>
    <w:rPr>
      <w:rFonts w:ascii="Calibri" w:eastAsia="MS Mincho" w:hAnsi="Calibri" w:cs="Times New Roman"/>
      <w:lang w:val="sq-AL"/>
    </w:rPr>
  </w:style>
  <w:style w:type="character" w:customStyle="1" w:styleId="Heading1Char">
    <w:name w:val="Heading 1 Char"/>
    <w:basedOn w:val="DefaultParagraphFont"/>
    <w:link w:val="Heading1"/>
    <w:rsid w:val="00DA292D"/>
    <w:rPr>
      <w:rFonts w:ascii="Times New Roman" w:eastAsia="Times New Roman" w:hAnsi="Times New Roman" w:cs="Times New Roman"/>
      <w:sz w:val="28"/>
      <w:szCs w:val="20"/>
      <w:lang w:val="it-IT"/>
    </w:rPr>
  </w:style>
  <w:style w:type="paragraph" w:styleId="BodyText3">
    <w:name w:val="Body Text 3"/>
    <w:basedOn w:val="Normal"/>
    <w:link w:val="BodyText3Char"/>
    <w:rsid w:val="00DA292D"/>
    <w:pPr>
      <w:spacing w:after="120" w:line="240" w:lineRule="auto"/>
    </w:pPr>
    <w:rPr>
      <w:rFonts w:ascii="Times New Roman" w:eastAsia="Times New Roman" w:hAnsi="Times New Roman"/>
      <w:sz w:val="16"/>
      <w:szCs w:val="16"/>
      <w:lang w:val="it-IT"/>
    </w:rPr>
  </w:style>
  <w:style w:type="character" w:customStyle="1" w:styleId="BodyText3Char">
    <w:name w:val="Body Text 3 Char"/>
    <w:basedOn w:val="DefaultParagraphFont"/>
    <w:link w:val="BodyText3"/>
    <w:rsid w:val="00DA292D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77"/>
    <w:rPr>
      <w:rFonts w:ascii="Segoe UI" w:eastAsia="MS Mincho" w:hAnsi="Segoe UI" w:cs="Segoe UI"/>
      <w:sz w:val="18"/>
      <w:szCs w:val="1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899"/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paragraph" w:styleId="ListParagraph">
    <w:name w:val="List Paragraph"/>
    <w:basedOn w:val="Normal"/>
    <w:uiPriority w:val="34"/>
    <w:qFormat/>
    <w:rsid w:val="00E7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2811-81C1-4164-8F86-A02F930D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CRS</cp:lastModifiedBy>
  <cp:revision>12</cp:revision>
  <cp:lastPrinted>2020-10-19T09:10:00Z</cp:lastPrinted>
  <dcterms:created xsi:type="dcterms:W3CDTF">2020-10-18T17:01:00Z</dcterms:created>
  <dcterms:modified xsi:type="dcterms:W3CDTF">2020-10-23T08:45:00Z</dcterms:modified>
</cp:coreProperties>
</file>